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064E" w14:textId="4E7A8172" w:rsidR="00D872F1" w:rsidRPr="008E1C9C" w:rsidRDefault="00A11046" w:rsidP="00D872F1">
      <w:pPr>
        <w:tabs>
          <w:tab w:val="center" w:pos="4536"/>
          <w:tab w:val="right" w:pos="9356"/>
          <w:tab w:val="right" w:pos="9639"/>
        </w:tabs>
        <w:spacing w:after="0"/>
        <w:rPr>
          <w:rFonts w:ascii="Arial" w:hAnsi="Arial" w:cs="Arial"/>
          <w:b/>
          <w:bCs/>
          <w:sz w:val="24"/>
          <w:lang w:val="en-US"/>
        </w:rPr>
      </w:pPr>
      <w:bookmarkStart w:id="0" w:name="_Hlk528952890"/>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4E21D1" w:rsidRPr="008E1C9C">
        <w:rPr>
          <w:rFonts w:ascii="Arial" w:hAnsi="Arial" w:cs="Arial"/>
          <w:b/>
          <w:bCs/>
          <w:sz w:val="24"/>
          <w:lang w:val="en-US"/>
        </w:rPr>
        <w:t>1</w:t>
      </w:r>
      <w:r w:rsidR="002A1B15">
        <w:rPr>
          <w:rFonts w:ascii="Arial" w:hAnsi="Arial" w:cs="Arial"/>
          <w:b/>
          <w:bCs/>
          <w:sz w:val="24"/>
          <w:lang w:val="en-US"/>
        </w:rPr>
        <w:t>2</w:t>
      </w:r>
      <w:r w:rsidR="00D872F1" w:rsidRPr="008E1C9C">
        <w:rPr>
          <w:rFonts w:ascii="Arial" w:hAnsi="Arial" w:cs="Arial"/>
          <w:b/>
          <w:bCs/>
          <w:sz w:val="24"/>
          <w:lang w:val="en-US"/>
        </w:rPr>
        <w:tab/>
      </w:r>
      <w:r w:rsidR="00D872F1" w:rsidRPr="008E1C9C">
        <w:rPr>
          <w:rFonts w:ascii="Arial" w:eastAsia="MS Mincho" w:hAnsi="Arial" w:cs="Arial"/>
          <w:b/>
          <w:bCs/>
          <w:sz w:val="24"/>
          <w:lang w:val="en-US" w:eastAsia="ja-JP"/>
        </w:rPr>
        <w:tab/>
      </w:r>
      <w:r w:rsidR="00D872F1" w:rsidRPr="008E1C9C">
        <w:rPr>
          <w:rFonts w:ascii="Arial" w:hAnsi="Arial" w:cs="Arial"/>
          <w:b/>
          <w:bCs/>
          <w:sz w:val="24"/>
          <w:szCs w:val="24"/>
          <w:lang w:val="en-US"/>
        </w:rPr>
        <w:t>R1</w:t>
      </w:r>
      <w:r w:rsidR="00496B19" w:rsidRPr="008E1C9C">
        <w:rPr>
          <w:rFonts w:ascii="Arial" w:hAnsi="Arial" w:cs="Arial"/>
          <w:b/>
          <w:bCs/>
          <w:sz w:val="24"/>
          <w:szCs w:val="24"/>
          <w:lang w:val="en-US"/>
        </w:rPr>
        <w:t>-</w:t>
      </w:r>
      <w:r w:rsidR="000849D9" w:rsidRPr="008E1C9C">
        <w:rPr>
          <w:rFonts w:ascii="Arial" w:hAnsi="Arial" w:cs="Arial"/>
          <w:b/>
          <w:bCs/>
          <w:sz w:val="24"/>
          <w:szCs w:val="24"/>
          <w:lang w:val="en-US"/>
        </w:rPr>
        <w:t>2</w:t>
      </w:r>
      <w:r w:rsidR="006E06FC">
        <w:rPr>
          <w:rFonts w:ascii="Arial" w:hAnsi="Arial" w:cs="Arial"/>
          <w:b/>
          <w:bCs/>
          <w:sz w:val="24"/>
          <w:szCs w:val="24"/>
          <w:lang w:val="en-US"/>
        </w:rPr>
        <w:t>3</w:t>
      </w:r>
      <w:r w:rsidR="002A1B15">
        <w:rPr>
          <w:rFonts w:ascii="Arial" w:hAnsi="Arial" w:cs="Arial"/>
          <w:b/>
          <w:bCs/>
          <w:sz w:val="24"/>
          <w:szCs w:val="24"/>
          <w:lang w:val="en-US"/>
        </w:rPr>
        <w:t>0</w:t>
      </w:r>
      <w:r w:rsidR="006B0A7E">
        <w:rPr>
          <w:rFonts w:ascii="Arial" w:hAnsi="Arial" w:cs="Arial"/>
          <w:b/>
          <w:bCs/>
          <w:sz w:val="24"/>
          <w:szCs w:val="24"/>
          <w:lang w:val="en-US"/>
        </w:rPr>
        <w:t>1648</w:t>
      </w:r>
    </w:p>
    <w:p w14:paraId="59ED94E2" w14:textId="3A9C6379" w:rsidR="00D872F1" w:rsidRPr="008E1C9C" w:rsidRDefault="002A1B15" w:rsidP="00D872F1">
      <w:pPr>
        <w:pStyle w:val="Header"/>
        <w:rPr>
          <w:rFonts w:eastAsia="MS Mincho" w:cs="Arial"/>
          <w:bCs/>
          <w:noProof w:val="0"/>
          <w:sz w:val="24"/>
          <w:lang w:eastAsia="ja-JP"/>
        </w:rPr>
      </w:pPr>
      <w:r>
        <w:rPr>
          <w:rFonts w:eastAsia="MS Mincho" w:cs="Arial"/>
          <w:bCs/>
          <w:noProof w:val="0"/>
          <w:sz w:val="24"/>
          <w:lang w:eastAsia="ja-JP"/>
        </w:rPr>
        <w:t>Athens, Greece, Feb</w:t>
      </w:r>
      <w:r w:rsidR="00F1026E">
        <w:rPr>
          <w:rFonts w:eastAsia="MS Mincho" w:cs="Arial"/>
          <w:bCs/>
          <w:noProof w:val="0"/>
          <w:sz w:val="24"/>
          <w:lang w:eastAsia="ja-JP"/>
        </w:rPr>
        <w:t xml:space="preserve"> </w:t>
      </w:r>
      <w:r>
        <w:rPr>
          <w:rFonts w:eastAsia="MS Mincho" w:cs="Arial"/>
          <w:bCs/>
          <w:noProof w:val="0"/>
          <w:sz w:val="24"/>
          <w:lang w:eastAsia="ja-JP"/>
        </w:rPr>
        <w:t>27</w:t>
      </w:r>
      <w:r w:rsidR="00F1026E">
        <w:rPr>
          <w:rFonts w:eastAsia="MS Mincho" w:cs="Arial"/>
          <w:bCs/>
          <w:noProof w:val="0"/>
          <w:sz w:val="24"/>
          <w:lang w:eastAsia="ja-JP"/>
        </w:rPr>
        <w:t xml:space="preserve"> – </w:t>
      </w:r>
      <w:r>
        <w:rPr>
          <w:rFonts w:eastAsia="MS Mincho" w:cs="Arial"/>
          <w:bCs/>
          <w:noProof w:val="0"/>
          <w:sz w:val="24"/>
          <w:lang w:eastAsia="ja-JP"/>
        </w:rPr>
        <w:t>Mar 3</w:t>
      </w:r>
      <w:r w:rsidR="00F1026E">
        <w:rPr>
          <w:rFonts w:eastAsia="MS Mincho" w:cs="Arial"/>
          <w:bCs/>
          <w:noProof w:val="0"/>
          <w:sz w:val="24"/>
          <w:lang w:eastAsia="ja-JP"/>
        </w:rPr>
        <w:t>, 202</w:t>
      </w:r>
      <w:r>
        <w:rPr>
          <w:rFonts w:eastAsia="MS Mincho" w:cs="Arial"/>
          <w:bCs/>
          <w:noProof w:val="0"/>
          <w:sz w:val="24"/>
          <w:lang w:eastAsia="ja-JP"/>
        </w:rPr>
        <w:t>3</w:t>
      </w:r>
    </w:p>
    <w:p w14:paraId="0A7584F0" w14:textId="77777777" w:rsidR="00D872F1" w:rsidRPr="008E1C9C" w:rsidRDefault="00D872F1" w:rsidP="00D872F1">
      <w:pPr>
        <w:pStyle w:val="Header"/>
        <w:rPr>
          <w:bCs/>
          <w:noProof w:val="0"/>
          <w:sz w:val="24"/>
          <w:lang w:eastAsia="ja-JP"/>
        </w:rPr>
      </w:pPr>
    </w:p>
    <w:p w14:paraId="59798EB4" w14:textId="3B90E352" w:rsidR="00D872F1" w:rsidRPr="008E1C9C" w:rsidRDefault="00D872F1" w:rsidP="00D872F1">
      <w:pPr>
        <w:pStyle w:val="CRCoverPage"/>
        <w:rPr>
          <w:rFonts w:cs="Arial"/>
          <w:b/>
          <w:bCs/>
          <w:sz w:val="24"/>
          <w:lang w:val="en-US" w:eastAsia="ja-JP"/>
        </w:rPr>
      </w:pPr>
      <w:r w:rsidRPr="008E1C9C">
        <w:rPr>
          <w:rFonts w:cs="Arial"/>
          <w:b/>
          <w:bCs/>
          <w:sz w:val="24"/>
          <w:lang w:val="en-US"/>
        </w:rPr>
        <w:t xml:space="preserve">Agenda item:       </w:t>
      </w:r>
      <w:r w:rsidR="0087698C" w:rsidRPr="008E1C9C">
        <w:rPr>
          <w:rFonts w:cs="Arial"/>
          <w:b/>
          <w:bCs/>
          <w:sz w:val="24"/>
          <w:lang w:val="en-US"/>
        </w:rPr>
        <w:t>9</w:t>
      </w:r>
      <w:r w:rsidR="003B0290" w:rsidRPr="008E1C9C">
        <w:rPr>
          <w:rFonts w:cs="Arial"/>
          <w:b/>
          <w:bCs/>
          <w:sz w:val="24"/>
          <w:lang w:val="en-US"/>
        </w:rPr>
        <w:t>.</w:t>
      </w:r>
      <w:r w:rsidR="00983DF9" w:rsidRPr="008E1C9C">
        <w:rPr>
          <w:rFonts w:cs="Arial"/>
          <w:b/>
          <w:bCs/>
          <w:sz w:val="24"/>
          <w:lang w:val="en-US"/>
        </w:rPr>
        <w:t>1.</w:t>
      </w:r>
      <w:r w:rsidR="001B5373" w:rsidRPr="008E1C9C">
        <w:rPr>
          <w:rFonts w:cs="Arial"/>
          <w:b/>
          <w:bCs/>
          <w:sz w:val="24"/>
          <w:lang w:val="en-US"/>
        </w:rPr>
        <w:t>4.</w:t>
      </w:r>
      <w:r w:rsidR="0087698C" w:rsidRPr="008E1C9C">
        <w:rPr>
          <w:rFonts w:cs="Arial"/>
          <w:b/>
          <w:bCs/>
          <w:sz w:val="24"/>
          <w:lang w:val="en-US"/>
        </w:rPr>
        <w:t>2</w:t>
      </w:r>
    </w:p>
    <w:p w14:paraId="27646CFA" w14:textId="010B6FC2"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 Nokia Shanghai Bell</w:t>
      </w:r>
    </w:p>
    <w:p w14:paraId="52B587A3" w14:textId="446A338B" w:rsidR="00D872F1" w:rsidRPr="008E1C9C" w:rsidRDefault="00D872F1" w:rsidP="0487154D">
      <w:pPr>
        <w:ind w:left="1985" w:hanging="1985"/>
        <w:rPr>
          <w:rFonts w:ascii="Arial" w:hAnsi="Arial" w:cs="Arial"/>
          <w:b/>
          <w:bCs/>
          <w:sz w:val="24"/>
          <w:szCs w:val="24"/>
          <w:lang w:val="en-US"/>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1B5373" w:rsidRPr="008E1C9C">
        <w:rPr>
          <w:rFonts w:ascii="Arial" w:hAnsi="Arial" w:cs="Arial"/>
          <w:b/>
          <w:bCs/>
          <w:sz w:val="24"/>
          <w:lang w:val="en-US"/>
        </w:rPr>
        <w:t>UL en</w:t>
      </w:r>
      <w:r w:rsidR="0087698C" w:rsidRPr="008E1C9C">
        <w:rPr>
          <w:rFonts w:ascii="Arial" w:hAnsi="Arial" w:cs="Arial"/>
          <w:b/>
          <w:bCs/>
          <w:sz w:val="24"/>
          <w:lang w:val="en-US"/>
        </w:rPr>
        <w:t>hancement</w:t>
      </w:r>
      <w:r w:rsidR="001B5373" w:rsidRPr="008E1C9C">
        <w:rPr>
          <w:rFonts w:ascii="Arial" w:hAnsi="Arial" w:cs="Arial"/>
          <w:b/>
          <w:bCs/>
          <w:sz w:val="24"/>
          <w:lang w:val="en-US"/>
        </w:rPr>
        <w:t>s</w:t>
      </w:r>
      <w:r w:rsidR="0087698C" w:rsidRPr="008E1C9C">
        <w:rPr>
          <w:rFonts w:ascii="Arial" w:hAnsi="Arial" w:cs="Arial"/>
          <w:b/>
          <w:bCs/>
          <w:sz w:val="24"/>
          <w:lang w:val="en-US"/>
        </w:rPr>
        <w:t xml:space="preserve"> for </w:t>
      </w:r>
      <w:r w:rsidR="001B5373" w:rsidRPr="008E1C9C">
        <w:rPr>
          <w:rFonts w:ascii="Arial" w:hAnsi="Arial" w:cs="Arial"/>
          <w:b/>
          <w:bCs/>
          <w:sz w:val="24"/>
          <w:lang w:val="en-US"/>
        </w:rPr>
        <w:t>enabling 8Tx UL transmission</w:t>
      </w:r>
    </w:p>
    <w:p w14:paraId="192169BC" w14:textId="4C127F9D"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and Decision</w:t>
      </w: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07DAD3E9" w14:textId="27154FC0" w:rsidR="00962F5B" w:rsidRDefault="001D4F74" w:rsidP="00962F5B">
      <w:pPr>
        <w:rPr>
          <w:lang w:val="en-US"/>
        </w:rPr>
      </w:pPr>
      <w:r w:rsidRPr="008E1C9C">
        <w:rPr>
          <w:lang w:val="en-US"/>
        </w:rPr>
        <w:t>In RAN#</w:t>
      </w:r>
      <w:r w:rsidR="00A0391B" w:rsidRPr="008E1C9C">
        <w:rPr>
          <w:lang w:val="en-US"/>
        </w:rPr>
        <w:t>94</w:t>
      </w:r>
      <w:r w:rsidRPr="008E1C9C">
        <w:rPr>
          <w:lang w:val="en-US"/>
        </w:rPr>
        <w:t xml:space="preserve">-e </w:t>
      </w:r>
      <w:r w:rsidR="003819D5" w:rsidRPr="008E1C9C">
        <w:rPr>
          <w:lang w:val="en-US"/>
        </w:rPr>
        <w:t>two</w:t>
      </w:r>
      <w:r w:rsidR="00A0391B" w:rsidRPr="008E1C9C">
        <w:rPr>
          <w:lang w:val="en-US"/>
        </w:rPr>
        <w:t xml:space="preserve"> new objective</w:t>
      </w:r>
      <w:r w:rsidR="003819D5" w:rsidRPr="008E1C9C">
        <w:rPr>
          <w:lang w:val="en-US"/>
        </w:rPr>
        <w:t>s</w:t>
      </w:r>
      <w:r w:rsidR="00A0391B" w:rsidRPr="008E1C9C">
        <w:rPr>
          <w:lang w:val="en-US"/>
        </w:rPr>
        <w:t xml:space="preserve"> w</w:t>
      </w:r>
      <w:r w:rsidR="003819D5" w:rsidRPr="008E1C9C">
        <w:rPr>
          <w:lang w:val="en-US"/>
        </w:rPr>
        <w:t>ere</w:t>
      </w:r>
      <w:r w:rsidR="00A0391B" w:rsidRPr="008E1C9C">
        <w:rPr>
          <w:lang w:val="en-US"/>
        </w:rPr>
        <w:t xml:space="preserve"> agreed re</w:t>
      </w:r>
      <w:r w:rsidR="003819D5" w:rsidRPr="008E1C9C">
        <w:rPr>
          <w:lang w:val="en-US"/>
        </w:rPr>
        <w:t>lated for</w:t>
      </w:r>
      <w:r w:rsidR="00A0391B" w:rsidRPr="008E1C9C">
        <w:rPr>
          <w:lang w:val="en-US"/>
        </w:rPr>
        <w:t xml:space="preserve"> </w:t>
      </w:r>
      <w:r w:rsidR="001B5373" w:rsidRPr="008E1C9C">
        <w:rPr>
          <w:lang w:val="en-US"/>
        </w:rPr>
        <w:t xml:space="preserve">UL MIMO </w:t>
      </w:r>
      <w:r w:rsidR="00A0391B" w:rsidRPr="008E1C9C">
        <w:rPr>
          <w:lang w:val="en-US"/>
        </w:rPr>
        <w:t xml:space="preserve">enhancements in Rel-18 NR </w:t>
      </w:r>
      <w:r w:rsidR="00A0391B" w:rsidRPr="008E1C9C">
        <w:rPr>
          <w:lang w:val="en-US"/>
        </w:rPr>
        <w:fldChar w:fldCharType="begin"/>
      </w:r>
      <w:r w:rsidR="00A0391B" w:rsidRPr="008E1C9C">
        <w:rPr>
          <w:lang w:val="en-US"/>
        </w:rPr>
        <w:instrText xml:space="preserve"> REF _Ref99378266 \r \h </w:instrText>
      </w:r>
      <w:r w:rsidR="00A0391B" w:rsidRPr="008E1C9C">
        <w:rPr>
          <w:lang w:val="en-US"/>
        </w:rPr>
      </w:r>
      <w:r w:rsidR="00A0391B" w:rsidRPr="008E1C9C">
        <w:rPr>
          <w:lang w:val="en-US"/>
        </w:rPr>
        <w:fldChar w:fldCharType="separate"/>
      </w:r>
      <w:r w:rsidR="00B43BF8" w:rsidRPr="008E1C9C">
        <w:rPr>
          <w:lang w:val="en-US"/>
        </w:rPr>
        <w:t>[1]</w:t>
      </w:r>
      <w:r w:rsidR="00A0391B" w:rsidRPr="008E1C9C">
        <w:rPr>
          <w:lang w:val="en-US"/>
        </w:rPr>
        <w:fldChar w:fldCharType="end"/>
      </w:r>
      <w:r w:rsidR="00060C8C" w:rsidRPr="008E1C9C">
        <w:rPr>
          <w:lang w:val="en-US"/>
        </w:rPr>
        <w:t>, to address</w:t>
      </w:r>
      <w:r w:rsidR="001B5373" w:rsidRPr="008E1C9C">
        <w:rPr>
          <w:lang w:val="en-US"/>
        </w:rPr>
        <w:t xml:space="preserve"> SRI/TPMI enhancements for enabling 8Tx UL transmission</w:t>
      </w:r>
      <w:r w:rsidR="00060C8C" w:rsidRPr="008E1C9C">
        <w:rPr>
          <w:lang w:val="en-US"/>
        </w:rPr>
        <w:t>:</w:t>
      </w:r>
    </w:p>
    <w:tbl>
      <w:tblPr>
        <w:tblStyle w:val="TableGrid"/>
        <w:tblW w:w="0" w:type="auto"/>
        <w:tblLook w:val="04A0" w:firstRow="1" w:lastRow="0" w:firstColumn="1" w:lastColumn="0" w:noHBand="0" w:noVBand="1"/>
      </w:tblPr>
      <w:tblGrid>
        <w:gridCol w:w="9629"/>
      </w:tblGrid>
      <w:tr w:rsidR="00D27F20" w:rsidRPr="008E1C9C" w14:paraId="0C837CD4" w14:textId="77777777" w:rsidTr="00D27F20">
        <w:tc>
          <w:tcPr>
            <w:tcW w:w="9629" w:type="dxa"/>
          </w:tcPr>
          <w:p w14:paraId="6F4A827C" w14:textId="77777777" w:rsidR="00D27F20" w:rsidRPr="008E1C9C" w:rsidRDefault="00D27F20" w:rsidP="00D27F20">
            <w:pPr>
              <w:snapToGrid w:val="0"/>
              <w:spacing w:beforeLines="50" w:before="120" w:after="0"/>
              <w:ind w:left="840"/>
              <w:textAlignment w:val="auto"/>
              <w:rPr>
                <w:bCs/>
                <w:lang w:val="en-US" w:eastAsia="en-GB"/>
              </w:rPr>
            </w:pPr>
            <w:r w:rsidRPr="008E1C9C">
              <w:rPr>
                <w:bCs/>
                <w:lang w:val="en-US" w:eastAsia="en-GB"/>
              </w:rPr>
              <w:t>5.</w:t>
            </w:r>
            <w:r w:rsidRPr="008E1C9C">
              <w:rPr>
                <w:bCs/>
                <w:lang w:val="en-US" w:eastAsia="en-GB"/>
              </w:rPr>
              <w:tab/>
              <w:t xml:space="preserve"> Study, and if justified, specify UL DMRS, SRS, SRI, and TPMI (including codebook) enhancements to enable 8 Tx UL operation to support 4 and more layers per UE in </w:t>
            </w:r>
            <w:bookmarkStart w:id="1" w:name="_Hlk118372924"/>
            <w:r w:rsidRPr="008E1C9C">
              <w:rPr>
                <w:bCs/>
                <w:lang w:val="en-US" w:eastAsia="en-GB"/>
              </w:rPr>
              <w:t>UL targeting CPE/FWA/vehicle/Industrial devices</w:t>
            </w:r>
          </w:p>
          <w:bookmarkEnd w:id="1"/>
          <w:p w14:paraId="75CE75A0" w14:textId="196C892D" w:rsidR="00D27F20" w:rsidRPr="00D27F20" w:rsidRDefault="00D27F20" w:rsidP="00D27F20">
            <w:pPr>
              <w:snapToGrid w:val="0"/>
              <w:spacing w:beforeLines="50" w:before="120" w:after="0"/>
              <w:ind w:left="840"/>
              <w:textAlignment w:val="auto"/>
              <w:rPr>
                <w:bCs/>
                <w:lang w:val="en-US" w:eastAsia="en-GB"/>
              </w:rPr>
            </w:pPr>
            <w:r w:rsidRPr="008E1C9C">
              <w:rPr>
                <w:bCs/>
                <w:lang w:val="en-US" w:eastAsia="en-GB"/>
              </w:rPr>
              <w:t>- Note: Potential restrictions on the scope of this objective (including coherence assumption, full/non-full power modes) will be identified as part of the study.</w:t>
            </w:r>
          </w:p>
        </w:tc>
      </w:tr>
    </w:tbl>
    <w:p w14:paraId="2B5894AD" w14:textId="77777777" w:rsidR="00D27F20" w:rsidRPr="008E1C9C" w:rsidRDefault="00D27F20" w:rsidP="00D27F20">
      <w:pPr>
        <w:rPr>
          <w:lang w:val="en-US"/>
        </w:rPr>
      </w:pPr>
    </w:p>
    <w:p w14:paraId="20ECB9F4" w14:textId="648DB36A" w:rsidR="00E445DF" w:rsidRPr="008E1C9C" w:rsidRDefault="00B64E7B" w:rsidP="00C90575">
      <w:pPr>
        <w:rPr>
          <w:lang w:val="en-US"/>
        </w:rPr>
      </w:pPr>
      <w:r w:rsidRPr="008E1C9C">
        <w:rPr>
          <w:lang w:val="en-US"/>
        </w:rPr>
        <w:t>RAN1</w:t>
      </w:r>
      <w:r w:rsidR="004E521C">
        <w:rPr>
          <w:lang w:val="en-US"/>
        </w:rPr>
        <w:t xml:space="preserve"> #11</w:t>
      </w:r>
      <w:r w:rsidR="00A3066B">
        <w:rPr>
          <w:lang w:val="en-US"/>
        </w:rPr>
        <w:t>1</w:t>
      </w:r>
      <w:r w:rsidR="004E521C">
        <w:rPr>
          <w:lang w:val="en-US"/>
        </w:rPr>
        <w:t xml:space="preserve"> </w:t>
      </w:r>
      <w:r w:rsidRPr="008E1C9C">
        <w:rPr>
          <w:lang w:val="en-US"/>
        </w:rPr>
        <w:t>meeting</w:t>
      </w:r>
      <w:r w:rsidR="00A3066B">
        <w:rPr>
          <w:lang w:val="en-US"/>
        </w:rPr>
        <w:t xml:space="preserve"> </w:t>
      </w:r>
      <w:r w:rsidR="00004FC3">
        <w:rPr>
          <w:lang w:val="en-US"/>
        </w:rPr>
        <w:t>made</w:t>
      </w:r>
      <w:r w:rsidRPr="008E1C9C">
        <w:rPr>
          <w:lang w:val="en-US"/>
        </w:rPr>
        <w:t xml:space="preserve"> </w:t>
      </w:r>
      <w:r w:rsidR="004E521C">
        <w:rPr>
          <w:lang w:val="en-US"/>
        </w:rPr>
        <w:t xml:space="preserve">good progress on uplink 8Tx with agreements on </w:t>
      </w:r>
      <w:r w:rsidR="00F7566E">
        <w:rPr>
          <w:lang w:val="en-US"/>
        </w:rPr>
        <w:t xml:space="preserve">fully coherent codebook design, </w:t>
      </w:r>
      <w:r w:rsidR="009F03B8">
        <w:rPr>
          <w:lang w:val="en-US"/>
        </w:rPr>
        <w:t xml:space="preserve">dual CW support, </w:t>
      </w:r>
      <w:r w:rsidR="00081BB3">
        <w:rPr>
          <w:lang w:val="en-US"/>
        </w:rPr>
        <w:t xml:space="preserve">TRI and TPMI, </w:t>
      </w:r>
      <w:r w:rsidR="00C90575">
        <w:rPr>
          <w:lang w:val="en-US"/>
        </w:rPr>
        <w:t xml:space="preserve">and </w:t>
      </w:r>
      <w:r w:rsidR="00081BB3">
        <w:rPr>
          <w:lang w:val="en-US"/>
        </w:rPr>
        <w:t>full Tx power feature</w:t>
      </w:r>
      <w:r w:rsidR="00C90575">
        <w:rPr>
          <w:lang w:val="en-US"/>
        </w:rPr>
        <w:t xml:space="preserve">. </w:t>
      </w:r>
      <w:r w:rsidR="00E913BE">
        <w:rPr>
          <w:lang w:val="en-US"/>
        </w:rPr>
        <w:t>In this contribution, w</w:t>
      </w:r>
      <w:r w:rsidRPr="008E1C9C">
        <w:rPr>
          <w:lang w:val="en-US"/>
        </w:rPr>
        <w:t xml:space="preserve">e are continuing the </w:t>
      </w:r>
      <w:r w:rsidR="00E913BE">
        <w:rPr>
          <w:lang w:val="en-US"/>
        </w:rPr>
        <w:t>discussions</w:t>
      </w:r>
      <w:r w:rsidRPr="008E1C9C">
        <w:rPr>
          <w:lang w:val="en-US"/>
        </w:rPr>
        <w:t xml:space="preserve"> and provide our views </w:t>
      </w:r>
      <w:r w:rsidR="00E913BE">
        <w:rPr>
          <w:lang w:val="en-US"/>
        </w:rPr>
        <w:t xml:space="preserve">on 8Tx UL </w:t>
      </w:r>
      <w:r w:rsidR="00C90575">
        <w:rPr>
          <w:lang w:val="en-US"/>
        </w:rPr>
        <w:t>codebook design</w:t>
      </w:r>
      <w:r w:rsidR="001B6354">
        <w:rPr>
          <w:lang w:val="en-US"/>
        </w:rPr>
        <w:t xml:space="preserve"> </w:t>
      </w:r>
      <w:r w:rsidR="00E068DF">
        <w:rPr>
          <w:lang w:val="en-US"/>
        </w:rPr>
        <w:t xml:space="preserve">for </w:t>
      </w:r>
      <w:r w:rsidR="003A6EC2">
        <w:rPr>
          <w:lang w:val="en-US"/>
        </w:rPr>
        <w:t xml:space="preserve">both </w:t>
      </w:r>
      <w:r w:rsidR="00E068DF">
        <w:rPr>
          <w:lang w:val="en-US"/>
        </w:rPr>
        <w:t xml:space="preserve">full coherent </w:t>
      </w:r>
      <w:r w:rsidR="003A6EC2">
        <w:rPr>
          <w:lang w:val="en-US"/>
        </w:rPr>
        <w:t xml:space="preserve">and partial coherent </w:t>
      </w:r>
      <w:r w:rsidR="00E068DF">
        <w:rPr>
          <w:lang w:val="en-US"/>
        </w:rPr>
        <w:t>codebook design</w:t>
      </w:r>
      <w:r w:rsidR="00E913BE">
        <w:rPr>
          <w:lang w:val="en-US"/>
        </w:rPr>
        <w:t>,</w:t>
      </w:r>
      <w:r w:rsidR="006E7703">
        <w:rPr>
          <w:lang w:val="en-US"/>
        </w:rPr>
        <w:t xml:space="preserve"> full Tx power support, </w:t>
      </w:r>
      <w:r w:rsidR="00E913BE">
        <w:rPr>
          <w:lang w:val="en-US"/>
        </w:rPr>
        <w:t>and multi-layer support for 8Tx transmission.</w:t>
      </w:r>
    </w:p>
    <w:p w14:paraId="5B3CDA46" w14:textId="77777777" w:rsidR="00E445DF" w:rsidRPr="008E1C9C" w:rsidRDefault="00E445DF" w:rsidP="009F300C">
      <w:pPr>
        <w:rPr>
          <w:lang w:val="en-US"/>
        </w:rPr>
      </w:pPr>
    </w:p>
    <w:p w14:paraId="36CC0B75" w14:textId="3E83486E" w:rsidR="000E1FAC" w:rsidRPr="008E1C9C" w:rsidRDefault="00B04602" w:rsidP="005558B8">
      <w:pPr>
        <w:pStyle w:val="Heading1"/>
        <w:rPr>
          <w:lang w:val="en-US"/>
        </w:rPr>
      </w:pPr>
      <w:bookmarkStart w:id="2" w:name="_Ref54348033"/>
      <w:r w:rsidRPr="008E1C9C">
        <w:rPr>
          <w:lang w:val="en-US"/>
        </w:rPr>
        <w:t>2</w:t>
      </w:r>
      <w:r w:rsidR="000E1FAC" w:rsidRPr="008E1C9C">
        <w:rPr>
          <w:lang w:val="en-US"/>
        </w:rPr>
        <w:tab/>
      </w:r>
      <w:bookmarkEnd w:id="2"/>
      <w:r w:rsidR="00304C50" w:rsidRPr="008E1C9C">
        <w:rPr>
          <w:lang w:val="en-US"/>
        </w:rPr>
        <w:t>UL 8Tx</w:t>
      </w:r>
      <w:r w:rsidR="00BF2BF3">
        <w:rPr>
          <w:lang w:val="en-US"/>
        </w:rPr>
        <w:t xml:space="preserve"> Codebook Design</w:t>
      </w:r>
    </w:p>
    <w:p w14:paraId="6BE3E04A" w14:textId="77777777" w:rsidR="002A1B15" w:rsidRDefault="002A1B15" w:rsidP="002A1B15">
      <w:pPr>
        <w:rPr>
          <w:lang w:val="en-US"/>
        </w:rPr>
      </w:pPr>
      <w:r w:rsidRPr="008E1C9C">
        <w:rPr>
          <w:lang w:val="en-US"/>
        </w:rPr>
        <w:t xml:space="preserve">Based on the WID, </w:t>
      </w:r>
      <w:r>
        <w:rPr>
          <w:lang w:val="en-US"/>
        </w:rPr>
        <w:t>“</w:t>
      </w:r>
      <w:r w:rsidRPr="008E1C9C">
        <w:rPr>
          <w:lang w:val="en-US"/>
        </w:rPr>
        <w:t>8Tx UL operation to support 4 and more layers per UE in UL targeting CPE/FWA/vehicle/Industrial devices</w:t>
      </w:r>
      <w:r>
        <w:rPr>
          <w:lang w:val="en-US"/>
        </w:rPr>
        <w:t>”</w:t>
      </w:r>
      <w:r w:rsidRPr="008E1C9C">
        <w:rPr>
          <w:lang w:val="en-US"/>
        </w:rPr>
        <w:t xml:space="preserve"> </w:t>
      </w:r>
      <w:r>
        <w:rPr>
          <w:lang w:val="en-US"/>
        </w:rPr>
        <w:t xml:space="preserve">is </w:t>
      </w:r>
      <w:r w:rsidRPr="008E1C9C">
        <w:rPr>
          <w:lang w:val="en-US"/>
        </w:rPr>
        <w:t xml:space="preserve">under the Rel-18 study, and if justified, for specifying. Since there is no 8Tx UL codebook in NR, </w:t>
      </w:r>
      <w:r>
        <w:rPr>
          <w:lang w:val="en-US"/>
        </w:rPr>
        <w:t>we shall</w:t>
      </w:r>
      <w:r w:rsidRPr="008E1C9C">
        <w:rPr>
          <w:lang w:val="en-US"/>
        </w:rPr>
        <w:t xml:space="preserve"> consider introducing 8Tx codebook for NR uplink.</w:t>
      </w:r>
    </w:p>
    <w:p w14:paraId="5E494AB7" w14:textId="5060E0B4" w:rsidR="009E7DE2" w:rsidRPr="008E1C9C" w:rsidRDefault="009E7DE2" w:rsidP="009E7DE2">
      <w:pPr>
        <w:overflowPunct/>
        <w:autoSpaceDE/>
        <w:autoSpaceDN/>
        <w:adjustRightInd/>
        <w:spacing w:after="0"/>
        <w:contextualSpacing/>
        <w:textAlignment w:val="auto"/>
        <w:rPr>
          <w:rFonts w:eastAsia="Times New Roman"/>
          <w:lang w:val="en-US" w:eastAsia="en-GB"/>
        </w:rPr>
      </w:pPr>
    </w:p>
    <w:p w14:paraId="13025BBA" w14:textId="04605D55" w:rsidR="00C2151C" w:rsidRPr="008E1C9C" w:rsidRDefault="00DB0A42" w:rsidP="00C2151C">
      <w:pPr>
        <w:pStyle w:val="Heading2"/>
        <w:rPr>
          <w:lang w:val="en-US"/>
        </w:rPr>
      </w:pPr>
      <w:r w:rsidRPr="008E1C9C">
        <w:rPr>
          <w:lang w:val="en-US"/>
        </w:rPr>
        <w:t>2.1</w:t>
      </w:r>
      <w:r w:rsidRPr="008E1C9C">
        <w:rPr>
          <w:lang w:val="en-US"/>
        </w:rPr>
        <w:tab/>
      </w:r>
      <w:r w:rsidR="002A1B15">
        <w:rPr>
          <w:lang w:val="en-US"/>
        </w:rPr>
        <w:t>Full coherent</w:t>
      </w:r>
      <w:r w:rsidR="00304C50" w:rsidRPr="008E1C9C">
        <w:rPr>
          <w:lang w:val="en-US"/>
        </w:rPr>
        <w:t xml:space="preserve"> NR 8Tx codebook</w:t>
      </w:r>
    </w:p>
    <w:p w14:paraId="33CB2CE4" w14:textId="6B3736E3" w:rsidR="002A1B15" w:rsidRDefault="002A1B15" w:rsidP="008F5838">
      <w:pPr>
        <w:rPr>
          <w:lang w:val="en-US"/>
        </w:rPr>
      </w:pPr>
      <w:r>
        <w:rPr>
          <w:lang w:val="en-US"/>
        </w:rPr>
        <w:t xml:space="preserve">There is an agreement </w:t>
      </w:r>
      <w:r w:rsidR="00772BDA">
        <w:rPr>
          <w:lang w:val="en-US"/>
        </w:rPr>
        <w:t xml:space="preserve">in RAN1 #111 </w:t>
      </w:r>
      <w:r>
        <w:rPr>
          <w:lang w:val="en-US"/>
        </w:rPr>
        <w:t>meeting on full coherent 8Tx precoding, following discussion</w:t>
      </w:r>
      <w:r w:rsidR="00B57D7C">
        <w:rPr>
          <w:lang w:val="en-US"/>
        </w:rPr>
        <w:t>s of</w:t>
      </w:r>
      <w:r>
        <w:rPr>
          <w:lang w:val="en-US"/>
        </w:rPr>
        <w:t xml:space="preserve"> several RAN1 meetings.</w:t>
      </w:r>
      <w:r w:rsidR="00965855">
        <w:rPr>
          <w:lang w:val="en-US"/>
        </w:rPr>
        <w:t xml:space="preserve"> DL Type I codebook is agreed as the starting point to design the </w:t>
      </w:r>
      <w:r w:rsidR="005C4135">
        <w:rPr>
          <w:lang w:val="en-US"/>
        </w:rPr>
        <w:t>full coherent 8Tx codebook for uplink:</w:t>
      </w:r>
    </w:p>
    <w:tbl>
      <w:tblPr>
        <w:tblStyle w:val="TableGrid"/>
        <w:tblW w:w="0" w:type="auto"/>
        <w:tblLook w:val="04A0" w:firstRow="1" w:lastRow="0" w:firstColumn="1" w:lastColumn="0" w:noHBand="0" w:noVBand="1"/>
      </w:tblPr>
      <w:tblGrid>
        <w:gridCol w:w="9350"/>
      </w:tblGrid>
      <w:tr w:rsidR="002A1B15" w:rsidRPr="008E1C9C" w14:paraId="323DA608" w14:textId="77777777" w:rsidTr="00D13FB1">
        <w:tc>
          <w:tcPr>
            <w:tcW w:w="9350" w:type="dxa"/>
          </w:tcPr>
          <w:p w14:paraId="67D94C5E" w14:textId="77777777" w:rsidR="002A1B15" w:rsidRDefault="002A1B15" w:rsidP="00D13FB1">
            <w:pPr>
              <w:rPr>
                <w:rFonts w:cs="Times"/>
                <w:b/>
                <w:bCs/>
                <w:iCs/>
                <w:highlight w:val="green"/>
              </w:rPr>
            </w:pPr>
            <w:r>
              <w:rPr>
                <w:rFonts w:cs="Times"/>
                <w:b/>
                <w:bCs/>
                <w:iCs/>
                <w:highlight w:val="green"/>
              </w:rPr>
              <w:t>Agreement</w:t>
            </w:r>
          </w:p>
          <w:p w14:paraId="64D62498" w14:textId="77777777" w:rsidR="002A1B15" w:rsidRPr="007862A6" w:rsidRDefault="002A1B15" w:rsidP="002A1B15">
            <w:pPr>
              <w:contextualSpacing/>
              <w:rPr>
                <w:rFonts w:cs="Times"/>
                <w:iCs/>
              </w:rPr>
            </w:pPr>
            <w:r w:rsidRPr="007862A6">
              <w:rPr>
                <w:rFonts w:cs="Times"/>
                <w:iCs/>
              </w:rPr>
              <w:t>For a fully</w:t>
            </w:r>
            <w:r>
              <w:rPr>
                <w:rFonts w:cs="Times"/>
                <w:iCs/>
              </w:rPr>
              <w:t xml:space="preserve"> </w:t>
            </w:r>
            <w:r w:rsidRPr="007862A6">
              <w:rPr>
                <w:rFonts w:cs="Times"/>
                <w:iCs/>
              </w:rPr>
              <w:t xml:space="preserve">coherent uplink precoding by an 8TX UE, </w:t>
            </w:r>
          </w:p>
          <w:p w14:paraId="0646BB5B" w14:textId="77777777" w:rsidR="002A1B15" w:rsidRPr="007862A6" w:rsidRDefault="002A1B15" w:rsidP="002A1B15">
            <w:pPr>
              <w:pStyle w:val="ListParagraph"/>
              <w:numPr>
                <w:ilvl w:val="0"/>
                <w:numId w:val="45"/>
              </w:numPr>
              <w:jc w:val="left"/>
              <w:rPr>
                <w:rFonts w:cs="Times"/>
                <w:iCs/>
                <w:szCs w:val="20"/>
              </w:rPr>
            </w:pPr>
            <w:r w:rsidRPr="007862A6">
              <w:rPr>
                <w:rFonts w:cs="Times"/>
                <w:iCs/>
                <w:szCs w:val="20"/>
              </w:rPr>
              <w:t>Support NR Rel-15 single panel DL Type I codebook as the starting point for design of the codebook</w:t>
            </w:r>
          </w:p>
          <w:p w14:paraId="628E4742" w14:textId="77777777" w:rsidR="002A1B15" w:rsidRPr="007862A6" w:rsidRDefault="002A1B15" w:rsidP="002A1B15">
            <w:pPr>
              <w:pStyle w:val="ListParagraph"/>
              <w:numPr>
                <w:ilvl w:val="1"/>
                <w:numId w:val="45"/>
              </w:numPr>
              <w:jc w:val="left"/>
              <w:rPr>
                <w:rFonts w:cs="Times"/>
                <w:iCs/>
                <w:szCs w:val="20"/>
              </w:rPr>
            </w:pPr>
            <w:r w:rsidRPr="007862A6">
              <w:rPr>
                <w:rFonts w:cs="Times"/>
                <w:iCs/>
                <w:szCs w:val="20"/>
              </w:rPr>
              <w:t xml:space="preserve">FFS: For a constructed codebook with size M based on above method, unless </w:t>
            </w:r>
            <m:oMath>
              <m:r>
                <w:rPr>
                  <w:rFonts w:ascii="Cambria Math" w:hAnsi="Cambria Math"/>
                  <w:color w:val="FF0000"/>
                </w:rPr>
                <m:t>M=</m:t>
              </m:r>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oMath>
            <w:r w:rsidRPr="007862A6">
              <w:rPr>
                <w:rFonts w:cs="Times"/>
                <w:iCs/>
                <w:szCs w:val="20"/>
              </w:rPr>
              <w:t xml:space="preserve">; otherwise, round up the codebook size to the smallest integer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&gt;M</m:t>
              </m:r>
            </m:oMath>
            <w:r w:rsidRPr="007862A6">
              <w:rPr>
                <w:rFonts w:cs="Times"/>
                <w:iCs/>
                <w:szCs w:val="20"/>
              </w:rPr>
              <w:t xml:space="preserve"> by adding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-M</m:t>
              </m:r>
            </m:oMath>
            <w:r w:rsidRPr="007862A6">
              <w:rPr>
                <w:rFonts w:cs="Times"/>
                <w:iCs/>
                <w:szCs w:val="20"/>
              </w:rPr>
              <w:t xml:space="preserve"> precoders generated via Alt 2a. </w:t>
            </w:r>
          </w:p>
          <w:p w14:paraId="1E8A3672" w14:textId="2631E9A1" w:rsidR="002A1B15" w:rsidRPr="002A1B15" w:rsidRDefault="002A1B15" w:rsidP="002A1B15">
            <w:pPr>
              <w:pStyle w:val="ListParagraph"/>
              <w:numPr>
                <w:ilvl w:val="0"/>
                <w:numId w:val="45"/>
              </w:numPr>
              <w:jc w:val="left"/>
              <w:rPr>
                <w:rFonts w:cs="Times"/>
                <w:iCs/>
                <w:szCs w:val="20"/>
              </w:rPr>
            </w:pPr>
            <w:r w:rsidRPr="007862A6">
              <w:rPr>
                <w:rFonts w:cs="Times"/>
                <w:iCs/>
                <w:szCs w:val="20"/>
              </w:rPr>
              <w:t>No LS to RAN4 will be needed</w:t>
            </w:r>
            <w:r w:rsidRPr="002A1B15">
              <w:rPr>
                <w:rFonts w:eastAsia="Times New Roman"/>
              </w:rPr>
              <w:t xml:space="preserve"> </w:t>
            </w:r>
          </w:p>
          <w:p w14:paraId="37577C05" w14:textId="77777777" w:rsidR="002A1B15" w:rsidRPr="008E1C9C" w:rsidRDefault="002A1B15" w:rsidP="00D13FB1">
            <w:pPr>
              <w:overflowPunct/>
              <w:autoSpaceDE/>
              <w:autoSpaceDN/>
              <w:adjustRightInd/>
              <w:spacing w:after="0"/>
              <w:jc w:val="left"/>
              <w:textAlignment w:val="auto"/>
              <w:rPr>
                <w:rFonts w:eastAsia="Times New Roman" w:cs="Times"/>
                <w:lang w:val="en-US"/>
              </w:rPr>
            </w:pPr>
          </w:p>
        </w:tc>
      </w:tr>
    </w:tbl>
    <w:p w14:paraId="02174F10" w14:textId="77777777" w:rsidR="002A1B15" w:rsidRDefault="002A1B15" w:rsidP="002A1B15">
      <w:pPr>
        <w:rPr>
          <w:lang w:val="en-US"/>
        </w:rPr>
      </w:pPr>
    </w:p>
    <w:p w14:paraId="76E845F3" w14:textId="308CDBB7" w:rsidR="002A1B15" w:rsidRDefault="003B73E3" w:rsidP="008F5838">
      <w:pPr>
        <w:rPr>
          <w:lang w:val="en-US"/>
        </w:rPr>
      </w:pPr>
      <w:r>
        <w:rPr>
          <w:lang w:val="en-US"/>
        </w:rPr>
        <w:t>Given that the DL Type I codebook is agreed</w:t>
      </w:r>
      <w:r w:rsidR="005C4135">
        <w:rPr>
          <w:lang w:val="en-US"/>
        </w:rPr>
        <w:t xml:space="preserve">, let’s </w:t>
      </w:r>
      <w:r>
        <w:rPr>
          <w:lang w:val="en-US"/>
        </w:rPr>
        <w:t xml:space="preserve">review Type I codebook </w:t>
      </w:r>
      <w:r w:rsidR="005C4135">
        <w:rPr>
          <w:lang w:val="en-US"/>
        </w:rPr>
        <w:t>with emphasis on its</w:t>
      </w:r>
      <w:r>
        <w:rPr>
          <w:lang w:val="en-US"/>
        </w:rPr>
        <w:t xml:space="preserve"> design parameters.</w:t>
      </w:r>
    </w:p>
    <w:p w14:paraId="61A690A4" w14:textId="155E1D98" w:rsidR="002A1B15" w:rsidRDefault="002A1B15" w:rsidP="002A1B15">
      <w:pPr>
        <w:pStyle w:val="Heading3"/>
        <w:rPr>
          <w:lang w:val="en-US"/>
        </w:rPr>
      </w:pPr>
      <w:r>
        <w:rPr>
          <w:lang w:val="en-US"/>
        </w:rPr>
        <w:lastRenderedPageBreak/>
        <w:t>2.1.1</w:t>
      </w:r>
      <w:r>
        <w:rPr>
          <w:lang w:val="en-US"/>
        </w:rPr>
        <w:tab/>
        <w:t xml:space="preserve">DL Type I codebook </w:t>
      </w:r>
    </w:p>
    <w:p w14:paraId="04933DE0" w14:textId="6008442B" w:rsidR="002A1B15" w:rsidRPr="008E1C9C" w:rsidRDefault="002A1B15" w:rsidP="00AA0193">
      <w:pPr>
        <w:rPr>
          <w:lang w:val="en-US"/>
        </w:rPr>
      </w:pPr>
      <w:r>
        <w:rPr>
          <w:lang w:val="en-US"/>
        </w:rPr>
        <w:t xml:space="preserve">DL type-I codebook </w:t>
      </w:r>
      <w:r w:rsidR="00AC41D1">
        <w:rPr>
          <w:lang w:val="en-US"/>
        </w:rPr>
        <w:t>is an example</w:t>
      </w:r>
      <w:r w:rsidR="00AA0193">
        <w:rPr>
          <w:lang w:val="en-US"/>
        </w:rPr>
        <w:t xml:space="preserve"> CB of the general</w:t>
      </w:r>
      <w:r>
        <w:rPr>
          <w:lang w:val="en-US"/>
        </w:rPr>
        <w:t xml:space="preserve"> 2-stage codebook</w:t>
      </w:r>
      <w:r w:rsidR="00AA0193">
        <w:rPr>
          <w:lang w:val="en-US"/>
        </w:rPr>
        <w:t xml:space="preserve">. This is quite different from Rel-15 uplink 2Tx and 4Tx codebooks, which are single stage codebook. </w:t>
      </w:r>
    </w:p>
    <w:p w14:paraId="1FB95A99" w14:textId="77777777" w:rsidR="002A1B15" w:rsidRPr="008E1C9C" w:rsidRDefault="002A1B15" w:rsidP="002A1B15">
      <w:pPr>
        <w:rPr>
          <w:lang w:val="en-US"/>
        </w:rPr>
      </w:pPr>
      <w:r w:rsidRPr="008E1C9C">
        <w:rPr>
          <w:lang w:val="en-US"/>
        </w:rPr>
        <w:t xml:space="preserve">Given the precoding is defined with </w:t>
      </w:r>
    </w:p>
    <w:p w14:paraId="24D5571B" w14:textId="77777777" w:rsidR="002A1B15" w:rsidRPr="008E1C9C" w:rsidRDefault="002A1B15" w:rsidP="002A1B15">
      <w:pPr>
        <w:rPr>
          <w:b/>
          <w:lang w:val="en-US"/>
        </w:rPr>
      </w:pPr>
      <m:oMathPara>
        <m:oMath>
          <m:r>
            <m:rPr>
              <m:sty m:val="bi"/>
            </m:rPr>
            <w:rPr>
              <w:rFonts w:ascii="Cambria Math" w:hAnsi="Cambria Math"/>
              <w:lang w:val="en-US"/>
            </w:rPr>
            <m:t>y=Wx,</m:t>
          </m:r>
        </m:oMath>
      </m:oMathPara>
    </w:p>
    <w:p w14:paraId="277B7124" w14:textId="0EC8609C" w:rsidR="002A1B15" w:rsidRPr="008E1C9C" w:rsidRDefault="002A1B15" w:rsidP="002A1B15">
      <w:pPr>
        <w:rPr>
          <w:lang w:val="en-US"/>
        </w:rPr>
      </w:pPr>
      <w:r w:rsidRPr="008E1C9C">
        <w:rPr>
          <w:lang w:val="en-US"/>
        </w:rPr>
        <w:t xml:space="preserve">where precoded signal </w:t>
      </w:r>
      <m:oMath>
        <m:r>
          <m:rPr>
            <m:sty m:val="bi"/>
          </m:rPr>
          <w:rPr>
            <w:rFonts w:ascii="Cambria Math" w:hAnsi="Cambria Math"/>
            <w:lang w:val="en-US"/>
          </w:rPr>
          <m:t>y</m:t>
        </m:r>
      </m:oMath>
      <w:r w:rsidRPr="008E1C9C">
        <w:rPr>
          <w:lang w:val="en-US"/>
        </w:rPr>
        <w:t xml:space="preserve"> is a </w:t>
      </w:r>
      <m:oMath>
        <m:r>
          <w:rPr>
            <w:rFonts w:ascii="Cambria Math" w:hAnsi="Cambria Math"/>
            <w:lang w:val="en-US"/>
          </w:rPr>
          <m:t>P×1</m:t>
        </m:r>
      </m:oMath>
      <w:r w:rsidRPr="008E1C9C">
        <w:rPr>
          <w:lang w:val="en-US"/>
        </w:rPr>
        <w:t xml:space="preserve"> vector with </w:t>
      </w:r>
      <m:oMath>
        <m:r>
          <w:rPr>
            <w:rFonts w:ascii="Cambria Math" w:hAnsi="Cambria Math"/>
            <w:lang w:val="en-US"/>
          </w:rPr>
          <m:t>P</m:t>
        </m:r>
      </m:oMath>
      <w:r w:rsidRPr="008E1C9C">
        <w:rPr>
          <w:lang w:val="en-US"/>
        </w:rPr>
        <w:t xml:space="preserve"> antenna ports, </w:t>
      </w:r>
      <m:oMath>
        <m:r>
          <m:rPr>
            <m:sty m:val="bi"/>
          </m:rPr>
          <w:rPr>
            <w:rFonts w:ascii="Cambria Math" w:hAnsi="Cambria Math"/>
            <w:lang w:val="en-US"/>
          </w:rPr>
          <m:t>x</m:t>
        </m:r>
      </m:oMath>
      <w:r w:rsidRPr="008E1C9C">
        <w:rPr>
          <w:lang w:val="en-US"/>
        </w:rPr>
        <w:t xml:space="preserve"> is a rank-</w:t>
      </w:r>
      <m:oMath>
        <m:r>
          <w:rPr>
            <w:rFonts w:ascii="Cambria Math" w:hAnsi="Cambria Math"/>
            <w:lang w:val="en-US"/>
          </w:rPr>
          <m:t>v</m:t>
        </m:r>
      </m:oMath>
      <w:r w:rsidRPr="008E1C9C">
        <w:rPr>
          <w:lang w:val="en-US"/>
        </w:rPr>
        <w:t xml:space="preserve"> data symbol vector with size of </w:t>
      </w:r>
      <m:oMath>
        <m:r>
          <w:rPr>
            <w:rFonts w:ascii="Cambria Math" w:hAnsi="Cambria Math"/>
            <w:lang w:val="en-US"/>
          </w:rPr>
          <m:t>v×1</m:t>
        </m:r>
      </m:oMath>
      <w:r w:rsidRPr="008E1C9C">
        <w:rPr>
          <w:lang w:val="en-US"/>
        </w:rPr>
        <w:t xml:space="preserve">, and the matrix </w:t>
      </w:r>
      <m:oMath>
        <m:r>
          <m:rPr>
            <m:sty m:val="bi"/>
          </m:rPr>
          <w:rPr>
            <w:rFonts w:ascii="Cambria Math" w:hAnsi="Cambria Math"/>
            <w:lang w:val="en-US"/>
          </w:rPr>
          <m:t>W</m:t>
        </m:r>
      </m:oMath>
      <w:r w:rsidRPr="008E1C9C">
        <w:rPr>
          <w:lang w:val="en-US"/>
        </w:rPr>
        <w:t xml:space="preserve"> of size </w:t>
      </w:r>
      <m:oMath>
        <m:r>
          <w:rPr>
            <w:rFonts w:ascii="Cambria Math" w:hAnsi="Cambria Math"/>
            <w:lang w:val="en-US"/>
          </w:rPr>
          <m:t>P×v</m:t>
        </m:r>
      </m:oMath>
      <w:r w:rsidRPr="008E1C9C">
        <w:rPr>
          <w:lang w:val="en-US"/>
        </w:rPr>
        <w:t xml:space="preserve"> is the precoder related with </w:t>
      </w:r>
      <m:oMath>
        <m:r>
          <w:rPr>
            <w:rFonts w:ascii="Cambria Math" w:hAnsi="Cambria Math"/>
            <w:lang w:val="en-US"/>
          </w:rPr>
          <m:t>P</m:t>
        </m:r>
      </m:oMath>
      <w:r w:rsidRPr="008E1C9C">
        <w:rPr>
          <w:lang w:val="en-US"/>
        </w:rPr>
        <w:t xml:space="preserve"> antenna ports and rank </w:t>
      </w:r>
      <m:oMath>
        <m:r>
          <w:rPr>
            <w:rFonts w:ascii="Cambria Math" w:hAnsi="Cambria Math"/>
            <w:lang w:val="en-US"/>
          </w:rPr>
          <m:t>v</m:t>
        </m:r>
      </m:oMath>
      <w:r w:rsidRPr="008E1C9C">
        <w:rPr>
          <w:lang w:val="en-US"/>
        </w:rPr>
        <w:t xml:space="preserve">. For Rel-15 NR, uplink codebooks are single-stage codebooks which define codewords </w:t>
      </w:r>
      <m:oMath>
        <m:r>
          <m:rPr>
            <m:sty m:val="bi"/>
          </m:rPr>
          <w:rPr>
            <w:rFonts w:ascii="Cambria Math" w:hAnsi="Cambria Math"/>
            <w:lang w:val="en-US"/>
          </w:rPr>
          <m:t>W</m:t>
        </m:r>
      </m:oMath>
      <w:r w:rsidRPr="008E1C9C">
        <w:rPr>
          <w:lang w:val="en-US"/>
        </w:rPr>
        <w:t xml:space="preserve">. </w:t>
      </w:r>
      <w:r w:rsidR="003103A7">
        <w:rPr>
          <w:lang w:val="en-US"/>
        </w:rPr>
        <w:t xml:space="preserve">While </w:t>
      </w:r>
      <w:r w:rsidR="00F36536">
        <w:rPr>
          <w:lang w:val="en-US"/>
        </w:rPr>
        <w:t xml:space="preserve">for </w:t>
      </w:r>
      <w:r w:rsidRPr="008E1C9C">
        <w:rPr>
          <w:lang w:val="en-US"/>
        </w:rPr>
        <w:t>the two-stage codebook design</w:t>
      </w:r>
      <w:r>
        <w:rPr>
          <w:lang w:val="en-US"/>
        </w:rPr>
        <w:t xml:space="preserve"> in Type-I codebook</w:t>
      </w:r>
      <w:r w:rsidRPr="008E1C9C">
        <w:rPr>
          <w:lang w:val="en-US"/>
        </w:rPr>
        <w:t xml:space="preserve">, the precoder </w:t>
      </w:r>
      <m:oMath>
        <m:r>
          <m:rPr>
            <m:sty m:val="bi"/>
          </m:rPr>
          <w:rPr>
            <w:rFonts w:ascii="Cambria Math" w:hAnsi="Cambria Math"/>
            <w:lang w:val="en-US"/>
          </w:rPr>
          <m:t>W</m:t>
        </m:r>
      </m:oMath>
      <w:r w:rsidRPr="008E1C9C">
        <w:rPr>
          <w:lang w:val="en-US"/>
        </w:rPr>
        <w:t xml:space="preserve"> has the form </w:t>
      </w:r>
    </w:p>
    <w:p w14:paraId="45B02CBF" w14:textId="77777777" w:rsidR="002A1B15" w:rsidRPr="008E1C9C" w:rsidRDefault="002A1B15" w:rsidP="002A1B15">
      <w:pPr>
        <w:rPr>
          <w:lang w:val="en-US"/>
        </w:rPr>
      </w:pPr>
      <m:oMathPara>
        <m:oMath>
          <m:r>
            <m:rPr>
              <m:sty m:val="bi"/>
            </m:rPr>
            <w:rPr>
              <w:rFonts w:ascii="Cambria Math" w:hAnsi="Cambria Math"/>
              <w:lang w:val="en-US"/>
            </w:rPr>
            <m:t>W=</m:t>
          </m:r>
          <m:sSub>
            <m:sSubPr>
              <m:ctrlPr>
                <w:rPr>
                  <w:rFonts w:ascii="Cambria Math" w:hAnsi="Cambria Math"/>
                  <w:b/>
                  <w:i/>
                  <w:sz w:val="22"/>
                  <w:lang w:val="en-US"/>
                </w:rPr>
              </m:ctrlPr>
            </m:sSubPr>
            <m:e>
              <m:r>
                <m:rPr>
                  <m:sty m:val="bi"/>
                </m:rPr>
                <w:rPr>
                  <w:rFonts w:ascii="Cambria Math" w:hAnsi="Cambria Math"/>
                  <w:lang w:val="en-US"/>
                </w:rPr>
                <m:t>W</m:t>
              </m:r>
            </m:e>
            <m:sub>
              <m:r>
                <m:rPr>
                  <m:sty m:val="bi"/>
                </m:rPr>
                <w:rPr>
                  <w:rFonts w:ascii="Cambria Math" w:hAnsi="Cambria Math"/>
                  <w:lang w:val="en-US"/>
                </w:rPr>
                <m:t>1</m:t>
              </m:r>
            </m:sub>
          </m:sSub>
          <m:sSub>
            <m:sSubPr>
              <m:ctrlPr>
                <w:rPr>
                  <w:rFonts w:ascii="Cambria Math" w:hAnsi="Cambria Math"/>
                  <w:b/>
                  <w:i/>
                  <w:sz w:val="22"/>
                  <w:lang w:val="en-US"/>
                </w:rPr>
              </m:ctrlPr>
            </m:sSubPr>
            <m:e>
              <m:r>
                <m:rPr>
                  <m:sty m:val="bi"/>
                </m:rPr>
                <w:rPr>
                  <w:rFonts w:ascii="Cambria Math" w:hAnsi="Cambria Math"/>
                  <w:lang w:val="en-US"/>
                </w:rPr>
                <m:t>W</m:t>
              </m:r>
            </m:e>
            <m:sub>
              <m:r>
                <m:rPr>
                  <m:sty m:val="bi"/>
                </m:rPr>
                <w:rPr>
                  <w:rFonts w:ascii="Cambria Math" w:hAnsi="Cambria Math"/>
                  <w:lang w:val="en-US"/>
                </w:rPr>
                <m:t>2</m:t>
              </m:r>
            </m:sub>
          </m:sSub>
        </m:oMath>
      </m:oMathPara>
    </w:p>
    <w:p w14:paraId="5A26B0F4" w14:textId="77777777" w:rsidR="007B101B" w:rsidRDefault="002A1B15" w:rsidP="002A1B15">
      <w:pPr>
        <w:rPr>
          <w:lang w:val="en-US"/>
        </w:rPr>
      </w:pPr>
      <w:r w:rsidRPr="008E1C9C">
        <w:rPr>
          <w:lang w:val="en-US"/>
        </w:rPr>
        <w:t xml:space="preserve">where </w:t>
      </w:r>
      <m:oMath>
        <m:sSub>
          <m:sSubPr>
            <m:ctrlPr>
              <w:rPr>
                <w:rFonts w:ascii="Cambria Math" w:hAnsi="Cambria Math"/>
                <w:b/>
                <w:i/>
                <w:sz w:val="22"/>
                <w:lang w:val="en-US"/>
              </w:rPr>
            </m:ctrlPr>
          </m:sSubPr>
          <m:e>
            <m:r>
              <m:rPr>
                <m:sty m:val="bi"/>
              </m:rPr>
              <w:rPr>
                <w:rFonts w:ascii="Cambria Math" w:hAnsi="Cambria Math"/>
                <w:lang w:val="en-US"/>
              </w:rPr>
              <m:t>W</m:t>
            </m:r>
          </m:e>
          <m:sub>
            <m:r>
              <m:rPr>
                <m:sty m:val="bi"/>
              </m:rPr>
              <w:rPr>
                <w:rFonts w:ascii="Cambria Math" w:hAnsi="Cambria Math"/>
                <w:lang w:val="en-US"/>
              </w:rPr>
              <m:t>1</m:t>
            </m:r>
          </m:sub>
        </m:sSub>
      </m:oMath>
      <w:r w:rsidRPr="008E1C9C">
        <w:rPr>
          <w:lang w:val="en-US"/>
        </w:rPr>
        <w:t xml:space="preserve"> contains the wideband component of the precoder and </w:t>
      </w:r>
      <m:oMath>
        <m:sSub>
          <m:sSubPr>
            <m:ctrlPr>
              <w:rPr>
                <w:rFonts w:ascii="Cambria Math" w:hAnsi="Cambria Math"/>
                <w:b/>
                <w:i/>
                <w:sz w:val="22"/>
                <w:lang w:val="en-US"/>
              </w:rPr>
            </m:ctrlPr>
          </m:sSubPr>
          <m:e>
            <m:r>
              <m:rPr>
                <m:sty m:val="bi"/>
              </m:rPr>
              <w:rPr>
                <w:rFonts w:ascii="Cambria Math" w:hAnsi="Cambria Math"/>
                <w:lang w:val="en-US"/>
              </w:rPr>
              <m:t>W</m:t>
            </m:r>
          </m:e>
          <m:sub>
            <m:r>
              <m:rPr>
                <m:sty m:val="bi"/>
              </m:rPr>
              <w:rPr>
                <w:rFonts w:ascii="Cambria Math" w:hAnsi="Cambria Math"/>
                <w:lang w:val="en-US"/>
              </w:rPr>
              <m:t>2</m:t>
            </m:r>
          </m:sub>
        </m:sSub>
      </m:oMath>
      <w:r w:rsidRPr="008E1C9C">
        <w:rPr>
          <w:lang w:val="en-US"/>
        </w:rPr>
        <w:t xml:space="preserve"> usually contains the sub-band specific components of the precoder. </w:t>
      </w:r>
      <w:r>
        <w:rPr>
          <w:lang w:val="en-US"/>
        </w:rPr>
        <w:t xml:space="preserve">For wideband only support, we may pick single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m:t>
            </m:r>
          </m:sub>
        </m:sSub>
      </m:oMath>
      <w:r>
        <w:rPr>
          <w:lang w:val="en-US"/>
        </w:rPr>
        <w:t xml:space="preserve"> for all sub-bands</w:t>
      </w:r>
      <w:r w:rsidR="00F36536">
        <w:rPr>
          <w:lang w:val="en-US"/>
        </w:rPr>
        <w:t xml:space="preserve"> because there is no</w:t>
      </w:r>
      <w:r w:rsidR="00E24DCE">
        <w:rPr>
          <w:lang w:val="en-US"/>
        </w:rPr>
        <w:t xml:space="preserve"> agreement to support frequency selective precoding in uplink</w:t>
      </w:r>
      <w:r>
        <w:rPr>
          <w:lang w:val="en-US"/>
        </w:rPr>
        <w:t xml:space="preserve">. </w:t>
      </w:r>
    </w:p>
    <w:p w14:paraId="12B17DD8" w14:textId="7FC43C80" w:rsidR="002A1B15" w:rsidRPr="008E1C9C" w:rsidRDefault="007B101B" w:rsidP="002A1B15">
      <w:pPr>
        <w:rPr>
          <w:lang w:val="en-US"/>
        </w:rPr>
      </w:pPr>
      <w:r>
        <w:rPr>
          <w:lang w:val="en-US"/>
        </w:rPr>
        <w:t>T</w:t>
      </w:r>
      <w:r w:rsidR="002A1B15" w:rsidRPr="008E1C9C">
        <w:rPr>
          <w:lang w:val="en-US"/>
        </w:rPr>
        <w:t>ype-I codebook</w:t>
      </w:r>
      <w:r>
        <w:rPr>
          <w:lang w:val="en-US"/>
        </w:rPr>
        <w:t xml:space="preserve"> design has</w:t>
      </w:r>
      <w:r w:rsidR="002A1B15" w:rsidRPr="008E1C9C">
        <w:rPr>
          <w:lang w:val="en-US"/>
        </w:rPr>
        <w:t xml:space="preserve"> some general assumptions:</w:t>
      </w:r>
    </w:p>
    <w:p w14:paraId="3E3594DF" w14:textId="77777777" w:rsidR="002A1B15" w:rsidRPr="008E1C9C" w:rsidRDefault="002A1B15" w:rsidP="002A1B15">
      <w:pPr>
        <w:pStyle w:val="ListParagraph"/>
        <w:numPr>
          <w:ilvl w:val="0"/>
          <w:numId w:val="10"/>
        </w:numPr>
        <w:rPr>
          <w:lang w:val="en-US"/>
        </w:rPr>
      </w:pPr>
      <w:r w:rsidRPr="008E1C9C">
        <w:rPr>
          <w:lang w:val="en-US"/>
        </w:rPr>
        <w:t xml:space="preserve">The codebook design is based on 2-D DFT beam grid with oversampling. </w:t>
      </w:r>
    </w:p>
    <w:p w14:paraId="289CFAD7" w14:textId="77777777" w:rsidR="002A1B15" w:rsidRPr="008E1C9C" w:rsidRDefault="002A1B15" w:rsidP="002A1B15">
      <w:pPr>
        <w:pStyle w:val="ListParagraph"/>
        <w:numPr>
          <w:ilvl w:val="0"/>
          <w:numId w:val="10"/>
        </w:numPr>
        <w:rPr>
          <w:lang w:val="en-US"/>
        </w:rPr>
      </w:pPr>
      <w:r w:rsidRPr="008E1C9C">
        <w:rPr>
          <w:lang w:val="en-US"/>
        </w:rPr>
        <w:t xml:space="preserve">Each 2-D DFT beam in the type-I codebook has two components, related with azimuth and elevation direction of the 2-D antenna array. </w:t>
      </w:r>
    </w:p>
    <w:p w14:paraId="294FDD0E" w14:textId="77777777" w:rsidR="002A1B15" w:rsidRDefault="002A1B15" w:rsidP="002A1B15">
      <w:pPr>
        <w:pStyle w:val="ListParagraph"/>
        <w:numPr>
          <w:ilvl w:val="0"/>
          <w:numId w:val="10"/>
        </w:numPr>
        <w:rPr>
          <w:lang w:val="en-US"/>
        </w:rPr>
      </w:pPr>
      <w:r w:rsidRPr="008E1C9C">
        <w:rPr>
          <w:lang w:val="en-US"/>
        </w:rPr>
        <w:t xml:space="preserve">Cross-polarization antennas are assumed. </w:t>
      </w:r>
    </w:p>
    <w:p w14:paraId="028B78CC" w14:textId="77777777" w:rsidR="007B101B" w:rsidRDefault="007B101B" w:rsidP="002A1B15">
      <w:pPr>
        <w:rPr>
          <w:lang w:val="en-US"/>
        </w:rPr>
      </w:pPr>
      <w:bookmarkStart w:id="3" w:name="_Hlk125275997"/>
    </w:p>
    <w:p w14:paraId="74FA87ED" w14:textId="33BE23BC" w:rsidR="002A1B15" w:rsidRPr="008E1C9C" w:rsidRDefault="007B101B" w:rsidP="002A1B15">
      <w:pPr>
        <w:rPr>
          <w:lang w:val="en-US"/>
        </w:rPr>
      </w:pPr>
      <w:r>
        <w:rPr>
          <w:lang w:val="en-US"/>
        </w:rPr>
        <w:t>With the</w:t>
      </w:r>
      <w:r w:rsidR="002A1B15" w:rsidRPr="008E1C9C">
        <w:rPr>
          <w:lang w:val="en-US"/>
        </w:rPr>
        <w:t xml:space="preserve"> 2-D DFT beam grid, Type-I single beam codebook with rank 1 has its choice for </w:t>
      </w:r>
      <m:oMath>
        <m:sSub>
          <m:sSubPr>
            <m:ctrlPr>
              <w:rPr>
                <w:rFonts w:ascii="Cambria Math" w:hAnsi="Cambria Math"/>
                <w:b/>
                <w:bCs/>
                <w:i/>
                <w:lang w:val="en-US"/>
              </w:rPr>
            </m:ctrlPr>
          </m:sSubPr>
          <m:e>
            <m:r>
              <m:rPr>
                <m:sty m:val="bi"/>
              </m:rPr>
              <w:rPr>
                <w:rFonts w:ascii="Cambria Math" w:hAnsi="Cambria Math"/>
                <w:lang w:val="en-US"/>
              </w:rPr>
              <m:t>W</m:t>
            </m:r>
          </m:e>
          <m:sub>
            <m:r>
              <m:rPr>
                <m:sty m:val="bi"/>
              </m:rPr>
              <w:rPr>
                <w:rFonts w:ascii="Cambria Math" w:hAnsi="Cambria Math"/>
                <w:lang w:val="en-US"/>
              </w:rPr>
              <m:t>1</m:t>
            </m:r>
          </m:sub>
        </m:sSub>
      </m:oMath>
      <w:r w:rsidR="002A1B15" w:rsidRPr="008E1C9C">
        <w:rPr>
          <w:lang w:val="en-US"/>
        </w:rPr>
        <w:t xml:space="preserve"> and </w:t>
      </w:r>
      <m:oMath>
        <m:sSub>
          <m:sSubPr>
            <m:ctrlPr>
              <w:rPr>
                <w:rFonts w:ascii="Cambria Math" w:hAnsi="Cambria Math"/>
                <w:b/>
                <w:bCs/>
                <w:i/>
                <w:lang w:val="en-US"/>
              </w:rPr>
            </m:ctrlPr>
          </m:sSubPr>
          <m:e>
            <m:r>
              <m:rPr>
                <m:sty m:val="bi"/>
              </m:rPr>
              <w:rPr>
                <w:rFonts w:ascii="Cambria Math" w:hAnsi="Cambria Math"/>
                <w:lang w:val="en-US"/>
              </w:rPr>
              <m:t>W</m:t>
            </m:r>
          </m:e>
          <m:sub>
            <m:r>
              <m:rPr>
                <m:sty m:val="bi"/>
              </m:rPr>
              <w:rPr>
                <w:rFonts w:ascii="Cambria Math" w:hAnsi="Cambria Math"/>
                <w:lang w:val="en-US"/>
              </w:rPr>
              <m:t>2</m:t>
            </m:r>
          </m:sub>
        </m:sSub>
      </m:oMath>
      <w:r w:rsidR="002A1B15" w:rsidRPr="008E1C9C">
        <w:rPr>
          <w:lang w:val="en-US"/>
        </w:rPr>
        <w:t xml:space="preserve"> as</w:t>
      </w:r>
    </w:p>
    <w:p w14:paraId="4A3D9692" w14:textId="77777777" w:rsidR="002A1B15" w:rsidRPr="008E1C9C" w:rsidRDefault="00386729" w:rsidP="002A1B15">
      <w:pPr>
        <w:rPr>
          <w:lang w:val="en-US"/>
        </w:rPr>
      </w:pPr>
      <m:oMathPara>
        <m:oMath>
          <m:sSubSup>
            <m:sSubSupPr>
              <m:ctrlPr>
                <w:rPr>
                  <w:rFonts w:ascii="Cambria Math" w:hAnsi="Cambria Math"/>
                  <w:i/>
                  <w:lang w:val="en-US"/>
                </w:rPr>
              </m:ctrlPr>
            </m:sSubSupPr>
            <m:e>
              <m:r>
                <m:rPr>
                  <m:sty m:val="bi"/>
                </m:rPr>
                <w:rPr>
                  <w:rFonts w:ascii="Cambria Math"/>
                  <w:lang w:val="en-US"/>
                </w:rPr>
                <m:t>W</m:t>
              </m:r>
            </m:e>
            <m:sub>
              <m:r>
                <w:rPr>
                  <w:rFonts w:ascii="Cambria Math"/>
                  <w:lang w:val="en-US"/>
                </w:rPr>
                <m:t>1</m:t>
              </m:r>
            </m:sub>
            <m:sup>
              <m:r>
                <w:rPr>
                  <w:rFonts w:ascii="Cambria Math"/>
                  <w:lang w:val="en-US"/>
                </w:rPr>
                <m:t>(1)</m:t>
              </m:r>
            </m:sup>
          </m:sSubSup>
          <m:d>
            <m:dPr>
              <m:ctrlPr>
                <w:rPr>
                  <w:rFonts w:ascii="Cambria Math" w:hAnsi="Cambria Math"/>
                  <w:i/>
                  <w:lang w:val="en-US"/>
                </w:rPr>
              </m:ctrlPr>
            </m:dPr>
            <m:e>
              <m:sSub>
                <m:sSubPr>
                  <m:ctrlPr>
                    <w:rPr>
                      <w:rFonts w:ascii="Cambria Math" w:hAnsi="Cambria Math"/>
                      <w:i/>
                      <w:lang w:val="en-US"/>
                    </w:rPr>
                  </m:ctrlPr>
                </m:sSubPr>
                <m:e>
                  <m:r>
                    <w:rPr>
                      <w:rFonts w:ascii="Cambria Math"/>
                      <w:lang w:val="en-US"/>
                    </w:rPr>
                    <m:t>i</m:t>
                  </m:r>
                </m:e>
                <m:sub>
                  <m:r>
                    <w:rPr>
                      <w:rFonts w:ascii="Cambria Math"/>
                      <w:lang w:val="en-US"/>
                    </w:rPr>
                    <m:t>11</m:t>
                  </m:r>
                </m:sub>
              </m:sSub>
              <m:r>
                <w:rPr>
                  <w:rFonts w:ascii="Cambria Math"/>
                  <w:lang w:val="en-US"/>
                </w:rPr>
                <m:t>,</m:t>
              </m:r>
              <m:sSub>
                <m:sSubPr>
                  <m:ctrlPr>
                    <w:rPr>
                      <w:rFonts w:ascii="Cambria Math" w:hAnsi="Cambria Math"/>
                      <w:i/>
                      <w:lang w:val="en-US"/>
                    </w:rPr>
                  </m:ctrlPr>
                </m:sSubPr>
                <m:e>
                  <m:r>
                    <w:rPr>
                      <w:rFonts w:ascii="Cambria Math"/>
                      <w:lang w:val="en-US"/>
                    </w:rPr>
                    <m:t>i</m:t>
                  </m:r>
                </m:e>
                <m:sub>
                  <m:r>
                    <w:rPr>
                      <w:rFonts w:ascii="Cambria Math"/>
                      <w:lang w:val="en-US"/>
                    </w:rPr>
                    <m:t>12</m:t>
                  </m:r>
                </m:sub>
              </m:sSub>
            </m:e>
          </m:d>
          <m:r>
            <w:rPr>
              <w:rFonts w:asci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sSub>
                      <m:sSubPr>
                        <m:ctrlPr>
                          <w:rPr>
                            <w:rFonts w:ascii="Cambria Math" w:hAnsi="Cambria Math"/>
                            <w:i/>
                            <w:lang w:val="en-US"/>
                          </w:rPr>
                        </m:ctrlPr>
                      </m:sSubPr>
                      <m:e>
                        <m:r>
                          <m:rPr>
                            <m:sty m:val="bi"/>
                          </m:rPr>
                          <w:rPr>
                            <w:rFonts w:ascii="Cambria Math"/>
                            <w:lang w:val="en-US"/>
                          </w:rPr>
                          <m:t>v</m:t>
                        </m:r>
                      </m:e>
                      <m:sub>
                        <m:sSub>
                          <m:sSubPr>
                            <m:ctrlPr>
                              <w:rPr>
                                <w:rFonts w:ascii="Cambria Math" w:hAnsi="Cambria Math"/>
                                <w:i/>
                                <w:lang w:val="en-US"/>
                              </w:rPr>
                            </m:ctrlPr>
                          </m:sSubPr>
                          <m:e>
                            <m:r>
                              <w:rPr>
                                <w:rFonts w:ascii="Cambria Math"/>
                                <w:lang w:val="en-US"/>
                              </w:rPr>
                              <m:t>i</m:t>
                            </m:r>
                          </m:e>
                          <m:sub>
                            <m:r>
                              <w:rPr>
                                <w:rFonts w:ascii="Cambria Math"/>
                                <w:lang w:val="en-US"/>
                              </w:rPr>
                              <m:t>11</m:t>
                            </m:r>
                          </m:sub>
                        </m:sSub>
                        <m:r>
                          <w:rPr>
                            <w:rFonts w:ascii="Cambria Math"/>
                            <w:lang w:val="en-US"/>
                          </w:rPr>
                          <m:t>,</m:t>
                        </m:r>
                        <m:sSub>
                          <m:sSubPr>
                            <m:ctrlPr>
                              <w:rPr>
                                <w:rFonts w:ascii="Cambria Math" w:hAnsi="Cambria Math"/>
                                <w:i/>
                                <w:lang w:val="en-US"/>
                              </w:rPr>
                            </m:ctrlPr>
                          </m:sSubPr>
                          <m:e>
                            <m:r>
                              <w:rPr>
                                <w:rFonts w:ascii="Cambria Math"/>
                                <w:lang w:val="en-US"/>
                              </w:rPr>
                              <m:t>i</m:t>
                            </m:r>
                          </m:e>
                          <m:sub>
                            <m:r>
                              <w:rPr>
                                <w:rFonts w:ascii="Cambria Math"/>
                                <w:lang w:val="en-US"/>
                              </w:rPr>
                              <m:t>12</m:t>
                            </m:r>
                          </m:sub>
                        </m:sSub>
                      </m:sub>
                    </m:sSub>
                  </m:e>
                  <m:e>
                    <m:r>
                      <m:rPr>
                        <m:sty m:val="bi"/>
                      </m:rPr>
                      <w:rPr>
                        <w:rFonts w:ascii="Cambria Math"/>
                        <w:lang w:val="en-US"/>
                      </w:rPr>
                      <m:t>0</m:t>
                    </m:r>
                  </m:e>
                </m:mr>
                <m:mr>
                  <m:e>
                    <m:r>
                      <m:rPr>
                        <m:sty m:val="bi"/>
                      </m:rPr>
                      <w:rPr>
                        <w:rFonts w:ascii="Cambria Math"/>
                        <w:lang w:val="en-US"/>
                      </w:rPr>
                      <m:t>0</m:t>
                    </m:r>
                  </m:e>
                  <m:e>
                    <m:sSub>
                      <m:sSubPr>
                        <m:ctrlPr>
                          <w:rPr>
                            <w:rFonts w:ascii="Cambria Math" w:hAnsi="Cambria Math"/>
                            <w:i/>
                            <w:lang w:val="en-US"/>
                          </w:rPr>
                        </m:ctrlPr>
                      </m:sSubPr>
                      <m:e>
                        <m:r>
                          <m:rPr>
                            <m:sty m:val="bi"/>
                          </m:rPr>
                          <w:rPr>
                            <w:rFonts w:ascii="Cambria Math"/>
                            <w:lang w:val="en-US"/>
                          </w:rPr>
                          <m:t>v</m:t>
                        </m:r>
                      </m:e>
                      <m:sub>
                        <m:sSub>
                          <m:sSubPr>
                            <m:ctrlPr>
                              <w:rPr>
                                <w:rFonts w:ascii="Cambria Math" w:hAnsi="Cambria Math"/>
                                <w:i/>
                                <w:lang w:val="en-US"/>
                              </w:rPr>
                            </m:ctrlPr>
                          </m:sSubPr>
                          <m:e>
                            <m:r>
                              <w:rPr>
                                <w:rFonts w:ascii="Cambria Math"/>
                                <w:lang w:val="en-US"/>
                              </w:rPr>
                              <m:t>i</m:t>
                            </m:r>
                          </m:e>
                          <m:sub>
                            <m:r>
                              <w:rPr>
                                <w:rFonts w:ascii="Cambria Math"/>
                                <w:lang w:val="en-US"/>
                              </w:rPr>
                              <m:t>11</m:t>
                            </m:r>
                          </m:sub>
                        </m:sSub>
                        <m:r>
                          <w:rPr>
                            <w:rFonts w:ascii="Cambria Math"/>
                            <w:lang w:val="en-US"/>
                          </w:rPr>
                          <m:t>,</m:t>
                        </m:r>
                        <m:sSub>
                          <m:sSubPr>
                            <m:ctrlPr>
                              <w:rPr>
                                <w:rFonts w:ascii="Cambria Math" w:hAnsi="Cambria Math"/>
                                <w:i/>
                                <w:lang w:val="en-US"/>
                              </w:rPr>
                            </m:ctrlPr>
                          </m:sSubPr>
                          <m:e>
                            <m:r>
                              <w:rPr>
                                <w:rFonts w:ascii="Cambria Math"/>
                                <w:lang w:val="en-US"/>
                              </w:rPr>
                              <m:t>i</m:t>
                            </m:r>
                          </m:e>
                          <m:sub>
                            <m:r>
                              <w:rPr>
                                <w:rFonts w:ascii="Cambria Math"/>
                                <w:lang w:val="en-US"/>
                              </w:rPr>
                              <m:t>12</m:t>
                            </m:r>
                          </m:sub>
                        </m:sSub>
                      </m:sub>
                    </m:sSub>
                  </m:e>
                </m:mr>
              </m:m>
            </m:e>
          </m:d>
        </m:oMath>
      </m:oMathPara>
    </w:p>
    <w:p w14:paraId="37C6392E" w14:textId="77777777" w:rsidR="002A1B15" w:rsidRPr="008E1C9C" w:rsidRDefault="00386729" w:rsidP="002A1B15">
      <w:pPr>
        <w:rPr>
          <w:lang w:val="en-US"/>
        </w:rPr>
      </w:pPr>
      <m:oMathPara>
        <m:oMath>
          <m:sSubSup>
            <m:sSubSupPr>
              <m:ctrlPr>
                <w:rPr>
                  <w:rFonts w:ascii="Cambria Math" w:hAnsi="Cambria Math"/>
                  <w:i/>
                  <w:lang w:val="en-US"/>
                </w:rPr>
              </m:ctrlPr>
            </m:sSubSupPr>
            <m:e>
              <m:r>
                <m:rPr>
                  <m:sty m:val="bi"/>
                </m:rPr>
                <w:rPr>
                  <w:rFonts w:ascii="Cambria Math"/>
                  <w:lang w:val="en-US"/>
                </w:rPr>
                <m:t>W</m:t>
              </m:r>
            </m:e>
            <m:sub>
              <m:r>
                <w:rPr>
                  <w:rFonts w:ascii="Cambria Math"/>
                  <w:lang w:val="en-US"/>
                </w:rPr>
                <m:t>2</m:t>
              </m:r>
            </m:sub>
            <m:sup>
              <m:r>
                <w:rPr>
                  <w:rFonts w:ascii="Cambria Math"/>
                  <w:lang w:val="en-US"/>
                </w:rPr>
                <m:t>(1)</m:t>
              </m:r>
            </m:sup>
          </m:sSubSup>
          <m:d>
            <m:dPr>
              <m:ctrlPr>
                <w:rPr>
                  <w:rFonts w:ascii="Cambria Math" w:hAnsi="Cambria Math"/>
                  <w:i/>
                  <w:lang w:val="en-US"/>
                </w:rPr>
              </m:ctrlPr>
            </m:dPr>
            <m:e>
              <m:sSub>
                <m:sSubPr>
                  <m:ctrlPr>
                    <w:rPr>
                      <w:rFonts w:ascii="Cambria Math" w:hAnsi="Cambria Math"/>
                      <w:i/>
                      <w:lang w:val="en-US"/>
                    </w:rPr>
                  </m:ctrlPr>
                </m:sSubPr>
                <m:e>
                  <m:r>
                    <w:rPr>
                      <w:rFonts w:ascii="Cambria Math"/>
                      <w:lang w:val="en-US"/>
                    </w:rPr>
                    <m:t>i</m:t>
                  </m:r>
                </m:e>
                <m:sub>
                  <m:r>
                    <w:rPr>
                      <w:rFonts w:ascii="Cambria Math"/>
                      <w:lang w:val="en-US"/>
                    </w:rPr>
                    <m:t>2</m:t>
                  </m:r>
                </m:sub>
              </m:sSub>
            </m:e>
          </m:d>
          <m:r>
            <w:rPr>
              <w:rFonts w:ascii="Cambria Math"/>
              <w:lang w:val="en-US"/>
            </w:rPr>
            <m:t>=</m:t>
          </m:r>
          <m:f>
            <m:fPr>
              <m:ctrlPr>
                <w:rPr>
                  <w:rFonts w:ascii="Cambria Math" w:hAnsi="Cambria Math"/>
                  <w:i/>
                  <w:lang w:val="en-US"/>
                </w:rPr>
              </m:ctrlPr>
            </m:fPr>
            <m:num>
              <m:r>
                <w:rPr>
                  <w:rFonts w:ascii="Cambria Math"/>
                  <w:lang w:val="en-US"/>
                </w:rPr>
                <m:t>1</m:t>
              </m:r>
            </m:num>
            <m:den>
              <m:rad>
                <m:radPr>
                  <m:degHide m:val="1"/>
                  <m:ctrlPr>
                    <w:rPr>
                      <w:rFonts w:ascii="Cambria Math" w:hAnsi="Cambria Math"/>
                      <w:i/>
                      <w:lang w:val="en-US"/>
                    </w:rPr>
                  </m:ctrlPr>
                </m:radPr>
                <m:deg/>
                <m:e>
                  <m:r>
                    <w:rPr>
                      <w:rFonts w:ascii="Cambria Math"/>
                      <w:lang w:val="en-US"/>
                    </w:rPr>
                    <m:t>P</m:t>
                  </m:r>
                </m:e>
              </m:rad>
            </m:den>
          </m:f>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r>
                      <w:rPr>
                        <w:rFonts w:ascii="Cambria Math"/>
                        <w:lang w:val="en-US"/>
                      </w:rPr>
                      <m:t>1</m:t>
                    </m:r>
                  </m:e>
                </m:mr>
                <m:mr>
                  <m:e>
                    <m:sSubSup>
                      <m:sSubSupPr>
                        <m:ctrlPr>
                          <w:rPr>
                            <w:rFonts w:ascii="Cambria Math" w:hAnsi="Cambria Math"/>
                            <w:i/>
                            <w:lang w:val="en-US"/>
                          </w:rPr>
                        </m:ctrlPr>
                      </m:sSubSupPr>
                      <m:e>
                        <m:r>
                          <w:rPr>
                            <w:rFonts w:ascii="Cambria Math"/>
                            <w:lang w:val="en-US"/>
                          </w:rPr>
                          <m:t>φ</m:t>
                        </m:r>
                      </m:e>
                      <m:sub>
                        <m:r>
                          <w:rPr>
                            <w:rFonts w:ascii="Cambria Math"/>
                            <w:lang w:val="en-US"/>
                          </w:rPr>
                          <m:t>1</m:t>
                        </m:r>
                      </m:sub>
                      <m:sup>
                        <m:r>
                          <w:rPr>
                            <w:rFonts w:ascii="Cambria Math"/>
                            <w:lang w:val="en-US"/>
                          </w:rPr>
                          <m:t>(1)</m:t>
                        </m:r>
                      </m:sup>
                    </m:sSubSup>
                    <m:d>
                      <m:dPr>
                        <m:ctrlPr>
                          <w:rPr>
                            <w:rFonts w:ascii="Cambria Math" w:hAnsi="Cambria Math"/>
                            <w:i/>
                            <w:lang w:val="en-US"/>
                          </w:rPr>
                        </m:ctrlPr>
                      </m:dPr>
                      <m:e>
                        <m:sSub>
                          <m:sSubPr>
                            <m:ctrlPr>
                              <w:rPr>
                                <w:rFonts w:ascii="Cambria Math" w:hAnsi="Cambria Math"/>
                                <w:i/>
                                <w:lang w:val="en-US"/>
                              </w:rPr>
                            </m:ctrlPr>
                          </m:sSubPr>
                          <m:e>
                            <m:r>
                              <w:rPr>
                                <w:rFonts w:ascii="Cambria Math"/>
                                <w:lang w:val="en-US"/>
                              </w:rPr>
                              <m:t>i</m:t>
                            </m:r>
                          </m:e>
                          <m:sub>
                            <m:r>
                              <w:rPr>
                                <w:rFonts w:ascii="Cambria Math"/>
                                <w:lang w:val="en-US"/>
                              </w:rPr>
                              <m:t>2</m:t>
                            </m:r>
                          </m:sub>
                        </m:sSub>
                      </m:e>
                    </m:d>
                  </m:e>
                </m:mr>
              </m:m>
            </m:e>
          </m:d>
        </m:oMath>
      </m:oMathPara>
    </w:p>
    <w:p w14:paraId="4A8C60E4" w14:textId="77777777" w:rsidR="002A1B15" w:rsidRPr="008E1C9C" w:rsidRDefault="002A1B15" w:rsidP="002A1B15">
      <w:pPr>
        <w:rPr>
          <w:lang w:val="en-US"/>
        </w:rPr>
      </w:pPr>
      <w:r w:rsidRPr="008E1C9C">
        <w:rPr>
          <w:lang w:val="en-US"/>
        </w:rPr>
        <w:t xml:space="preserve">where </w:t>
      </w:r>
      <m:oMath>
        <m:sSubSup>
          <m:sSubSupPr>
            <m:ctrlPr>
              <w:rPr>
                <w:rFonts w:ascii="Cambria Math" w:hAnsi="Cambria Math"/>
                <w:i/>
                <w:lang w:val="en-US"/>
              </w:rPr>
            </m:ctrlPr>
          </m:sSubSupPr>
          <m:e>
            <m:r>
              <w:rPr>
                <w:rFonts w:ascii="Cambria Math"/>
                <w:lang w:val="en-US"/>
              </w:rPr>
              <m:t>φ</m:t>
            </m:r>
          </m:e>
          <m:sub>
            <m:r>
              <w:rPr>
                <w:rFonts w:ascii="Cambria Math"/>
                <w:lang w:val="en-US"/>
              </w:rPr>
              <m:t>1</m:t>
            </m:r>
          </m:sub>
          <m:sup>
            <m:r>
              <w:rPr>
                <w:rFonts w:ascii="Cambria Math"/>
                <w:lang w:val="en-US"/>
              </w:rPr>
              <m:t>(1)</m:t>
            </m:r>
          </m:sup>
        </m:sSubSup>
        <m:r>
          <w:rPr>
            <w:rFonts w:ascii="Cambria Math" w:hAnsi="Cambria Math" w:cs="Cambria Math"/>
            <w:lang w:val="en-US"/>
          </w:rPr>
          <m:t>∈</m:t>
        </m:r>
        <m:d>
          <m:dPr>
            <m:begChr m:val="{"/>
            <m:endChr m:val="}"/>
            <m:ctrlPr>
              <w:rPr>
                <w:rFonts w:ascii="Cambria Math" w:hAnsi="Cambria Math"/>
                <w:i/>
                <w:lang w:val="en-US"/>
              </w:rPr>
            </m:ctrlPr>
          </m:dPr>
          <m:e>
            <m:r>
              <w:rPr>
                <w:rFonts w:ascii="Cambria Math"/>
                <w:lang w:val="en-US"/>
              </w:rPr>
              <m:t>1,j,</m:t>
            </m:r>
            <m:r>
              <w:rPr>
                <w:rFonts w:ascii="Cambria Math"/>
                <w:lang w:val="en-US"/>
              </w:rPr>
              <m:t>-</m:t>
            </m:r>
            <m:r>
              <w:rPr>
                <w:rFonts w:ascii="Cambria Math"/>
                <w:lang w:val="en-US"/>
              </w:rPr>
              <m:t>1,</m:t>
            </m:r>
            <m:r>
              <w:rPr>
                <w:rFonts w:ascii="Cambria Math"/>
                <w:lang w:val="en-US"/>
              </w:rPr>
              <m:t>-</m:t>
            </m:r>
            <m:r>
              <w:rPr>
                <w:rFonts w:ascii="Cambria Math"/>
                <w:lang w:val="en-US"/>
              </w:rPr>
              <m:t>j</m:t>
            </m:r>
          </m:e>
        </m:d>
      </m:oMath>
      <w:r w:rsidRPr="008E1C9C">
        <w:rPr>
          <w:lang w:val="en-US"/>
        </w:rPr>
        <w:t xml:space="preserve">, and </w:t>
      </w:r>
      <m:oMath>
        <m:sSub>
          <m:sSubPr>
            <m:ctrlPr>
              <w:rPr>
                <w:rFonts w:ascii="Cambria Math" w:hAnsi="Cambria Math"/>
                <w:i/>
                <w:lang w:val="en-US"/>
              </w:rPr>
            </m:ctrlPr>
          </m:sSubPr>
          <m:e>
            <m:r>
              <m:rPr>
                <m:sty m:val="bi"/>
              </m:rPr>
              <w:rPr>
                <w:rFonts w:ascii="Cambria Math"/>
                <w:lang w:val="en-US"/>
              </w:rPr>
              <m:t>v</m:t>
            </m:r>
          </m:e>
          <m:sub>
            <m:sSub>
              <m:sSubPr>
                <m:ctrlPr>
                  <w:rPr>
                    <w:rFonts w:ascii="Cambria Math" w:hAnsi="Cambria Math"/>
                    <w:i/>
                    <w:lang w:val="en-US"/>
                  </w:rPr>
                </m:ctrlPr>
              </m:sSubPr>
              <m:e>
                <m:r>
                  <w:rPr>
                    <w:rFonts w:ascii="Cambria Math"/>
                    <w:lang w:val="en-US"/>
                  </w:rPr>
                  <m:t>i</m:t>
                </m:r>
              </m:e>
              <m:sub>
                <m:r>
                  <w:rPr>
                    <w:rFonts w:ascii="Cambria Math"/>
                    <w:lang w:val="en-US"/>
                  </w:rPr>
                  <m:t>11</m:t>
                </m:r>
              </m:sub>
            </m:sSub>
            <m:r>
              <w:rPr>
                <w:rFonts w:ascii="Cambria Math"/>
                <w:lang w:val="en-US"/>
              </w:rPr>
              <m:t>,</m:t>
            </m:r>
            <m:sSub>
              <m:sSubPr>
                <m:ctrlPr>
                  <w:rPr>
                    <w:rFonts w:ascii="Cambria Math" w:hAnsi="Cambria Math"/>
                    <w:i/>
                    <w:lang w:val="en-US"/>
                  </w:rPr>
                </m:ctrlPr>
              </m:sSubPr>
              <m:e>
                <m:r>
                  <w:rPr>
                    <w:rFonts w:ascii="Cambria Math"/>
                    <w:lang w:val="en-US"/>
                  </w:rPr>
                  <m:t>i</m:t>
                </m:r>
              </m:e>
              <m:sub>
                <m:r>
                  <w:rPr>
                    <w:rFonts w:ascii="Cambria Math"/>
                    <w:lang w:val="en-US"/>
                  </w:rPr>
                  <m:t>12</m:t>
                </m:r>
              </m:sub>
            </m:sSub>
          </m:sub>
        </m:sSub>
      </m:oMath>
      <w:r w:rsidRPr="008E1C9C">
        <w:rPr>
          <w:lang w:val="en-US"/>
        </w:rPr>
        <w:t xml:space="preserve"> is defined as a DFT matrix. Note that a single beam is selected at wideband, and co-phasing across polarizations is performed per subband.</w:t>
      </w:r>
    </w:p>
    <w:p w14:paraId="066DFA1A" w14:textId="77777777" w:rsidR="002A1B15" w:rsidRPr="008E1C9C" w:rsidRDefault="002A1B15" w:rsidP="002A1B15">
      <w:pPr>
        <w:rPr>
          <w:lang w:val="en-US"/>
        </w:rPr>
      </w:pPr>
      <w:r w:rsidRPr="008E1C9C">
        <w:rPr>
          <w:lang w:val="en-US"/>
        </w:rPr>
        <w:t xml:space="preserve">One 2-D DFT beam has an azimuth component and an elevation component, as </w:t>
      </w:r>
    </w:p>
    <w:p w14:paraId="442060CE" w14:textId="77777777" w:rsidR="002A1B15" w:rsidRPr="008E1C9C" w:rsidRDefault="00386729" w:rsidP="002A1B15">
      <w:pPr>
        <w:rPr>
          <w:lang w:val="en-US"/>
        </w:rPr>
      </w:pPr>
      <m:oMathPara>
        <m:oMath>
          <m:sSub>
            <m:sSubPr>
              <m:ctrlPr>
                <w:rPr>
                  <w:rFonts w:ascii="Cambria Math" w:hAnsi="Cambria Math"/>
                  <w:b/>
                  <w:bCs/>
                  <w:i/>
                  <w:lang w:val="en-US"/>
                </w:rPr>
              </m:ctrlPr>
            </m:sSubPr>
            <m:e>
              <m:r>
                <m:rPr>
                  <m:sty m:val="bi"/>
                </m:rPr>
                <w:rPr>
                  <w:rFonts w:ascii="Cambria Math" w:hAnsi="Cambria Math"/>
                  <w:lang w:val="en-US"/>
                </w:rPr>
                <m:t>t</m:t>
              </m:r>
            </m:e>
            <m:sub>
              <m:r>
                <w:rPr>
                  <w:rFonts w:ascii="Cambria Math" w:hAnsi="Cambria Math"/>
                  <w:lang w:val="en-US"/>
                </w:rPr>
                <m:t>l</m:t>
              </m:r>
            </m:sub>
          </m:sSub>
          <m:r>
            <m:rPr>
              <m:sty m:val="bi"/>
            </m:rPr>
            <w:rPr>
              <w:rFonts w:ascii="Cambria Math" w:hAnsi="Cambria Math"/>
              <w:lang w:val="en-US"/>
            </w:rPr>
            <m:t>=</m:t>
          </m:r>
          <m:sSup>
            <m:sSupPr>
              <m:ctrlPr>
                <w:rPr>
                  <w:rFonts w:ascii="Cambria Math" w:hAnsi="Cambria Math"/>
                  <w:i/>
                  <w:lang w:val="en-US"/>
                </w:rPr>
              </m:ctrlPr>
            </m:sSupPr>
            <m:e>
              <m:d>
                <m:dPr>
                  <m:begChr m:val="["/>
                  <m:endChr m:val="]"/>
                  <m:ctrlPr>
                    <w:rPr>
                      <w:rFonts w:ascii="Cambria Math" w:hAnsi="Cambria Math"/>
                      <w:b/>
                      <w:bCs/>
                      <w:i/>
                      <w:lang w:val="en-US"/>
                    </w:rPr>
                  </m:ctrlPr>
                </m:dPr>
                <m:e>
                  <m:r>
                    <w:rPr>
                      <w:rFonts w:ascii="Cambria Math" w:hAnsi="Cambria Math"/>
                      <w:lang w:val="en-US"/>
                    </w:rPr>
                    <m:t xml:space="preserve">1, </m:t>
                  </m:r>
                  <m:sSup>
                    <m:sSupPr>
                      <m:ctrlPr>
                        <w:rPr>
                          <w:rFonts w:ascii="Cambria Math" w:hAnsi="Cambria Math"/>
                          <w:i/>
                          <w:lang w:val="en-US"/>
                        </w:rPr>
                      </m:ctrlPr>
                    </m:sSupPr>
                    <m:e>
                      <m:r>
                        <w:rPr>
                          <w:rFonts w:ascii="Cambria Math" w:hAnsi="Cambria Math"/>
                          <w:lang w:val="en-US"/>
                        </w:rPr>
                        <m:t>e</m:t>
                      </m:r>
                    </m:e>
                    <m:sup>
                      <m:f>
                        <m:fPr>
                          <m:ctrlPr>
                            <w:rPr>
                              <w:rFonts w:ascii="Cambria Math" w:hAnsi="Cambria Math"/>
                              <w:i/>
                              <w:lang w:val="en-US"/>
                            </w:rPr>
                          </m:ctrlPr>
                        </m:fPr>
                        <m:num>
                          <m:r>
                            <w:rPr>
                              <w:rFonts w:ascii="Cambria Math" w:hAnsi="Cambria Math"/>
                              <w:lang w:val="en-US"/>
                            </w:rPr>
                            <m:t>j2πl</m:t>
                          </m:r>
                        </m:num>
                        <m:den>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den>
                      </m:f>
                    </m:sup>
                  </m:sSup>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e</m:t>
                      </m:r>
                    </m:e>
                    <m:sup>
                      <m:f>
                        <m:fPr>
                          <m:ctrlPr>
                            <w:rPr>
                              <w:rFonts w:ascii="Cambria Math" w:hAnsi="Cambria Math"/>
                              <w:i/>
                              <w:lang w:val="en-US"/>
                            </w:rPr>
                          </m:ctrlPr>
                        </m:fPr>
                        <m:num>
                          <m:r>
                            <w:rPr>
                              <w:rFonts w:ascii="Cambria Math" w:hAnsi="Cambria Math"/>
                              <w:lang w:val="en-US"/>
                            </w:rPr>
                            <m:t>j2πl</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-1</m:t>
                              </m:r>
                            </m:e>
                          </m:d>
                        </m:num>
                        <m:den>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den>
                      </m:f>
                    </m:sup>
                  </m:sSup>
                  <m:ctrlPr>
                    <w:rPr>
                      <w:rFonts w:ascii="Cambria Math" w:hAnsi="Cambria Math"/>
                      <w:i/>
                      <w:lang w:val="en-US"/>
                    </w:rPr>
                  </m:ctrlPr>
                </m:e>
              </m:d>
            </m:e>
            <m:sup>
              <m:r>
                <w:rPr>
                  <w:rFonts w:ascii="Cambria Math" w:hAnsi="Cambria Math"/>
                  <w:lang w:val="en-US"/>
                </w:rPr>
                <m:t>T</m:t>
              </m:r>
            </m:sup>
          </m:sSup>
        </m:oMath>
      </m:oMathPara>
    </w:p>
    <w:p w14:paraId="292EA2DE" w14:textId="77777777" w:rsidR="002A1B15" w:rsidRPr="008E1C9C" w:rsidRDefault="00386729" w:rsidP="002A1B15">
      <w:pPr>
        <w:rPr>
          <w:lang w:val="en-US"/>
        </w:rPr>
      </w:pPr>
      <m:oMathPara>
        <m:oMath>
          <m:sSub>
            <m:sSubPr>
              <m:ctrlPr>
                <w:rPr>
                  <w:rFonts w:ascii="Cambria Math" w:hAnsi="Cambria Math"/>
                  <w:b/>
                  <w:bCs/>
                  <w:i/>
                  <w:lang w:val="en-US"/>
                </w:rPr>
              </m:ctrlPr>
            </m:sSubPr>
            <m:e>
              <m:r>
                <m:rPr>
                  <m:sty m:val="bi"/>
                </m:rPr>
                <w:rPr>
                  <w:rFonts w:ascii="Cambria Math" w:hAnsi="Cambria Math"/>
                  <w:lang w:val="en-US"/>
                </w:rPr>
                <m:t>u</m:t>
              </m:r>
            </m:e>
            <m:sub>
              <m:r>
                <w:rPr>
                  <w:rFonts w:ascii="Cambria Math" w:hAnsi="Cambria Math"/>
                  <w:lang w:val="en-US"/>
                </w:rPr>
                <m:t>m</m:t>
              </m:r>
            </m:sub>
          </m:sSub>
          <m:r>
            <m:rPr>
              <m:sty m:val="bi"/>
            </m:rPr>
            <w:rPr>
              <w:rFonts w:ascii="Cambria Math" w:hAnsi="Cambria Math"/>
              <w:lang w:val="en-US"/>
            </w:rPr>
            <m:t>=</m:t>
          </m:r>
          <m:sSup>
            <m:sSupPr>
              <m:ctrlPr>
                <w:rPr>
                  <w:rFonts w:ascii="Cambria Math" w:hAnsi="Cambria Math"/>
                  <w:i/>
                  <w:lang w:val="en-US"/>
                </w:rPr>
              </m:ctrlPr>
            </m:sSupPr>
            <m:e>
              <m:d>
                <m:dPr>
                  <m:begChr m:val="["/>
                  <m:endChr m:val="]"/>
                  <m:ctrlPr>
                    <w:rPr>
                      <w:rFonts w:ascii="Cambria Math" w:hAnsi="Cambria Math"/>
                      <w:b/>
                      <w:bCs/>
                      <w:i/>
                      <w:lang w:val="en-US"/>
                    </w:rPr>
                  </m:ctrlPr>
                </m:dPr>
                <m:e>
                  <m:r>
                    <w:rPr>
                      <w:rFonts w:ascii="Cambria Math" w:hAnsi="Cambria Math"/>
                      <w:lang w:val="en-US"/>
                    </w:rPr>
                    <m:t xml:space="preserve">1, </m:t>
                  </m:r>
                  <m:sSup>
                    <m:sSupPr>
                      <m:ctrlPr>
                        <w:rPr>
                          <w:rFonts w:ascii="Cambria Math" w:hAnsi="Cambria Math"/>
                          <w:i/>
                          <w:lang w:val="en-US"/>
                        </w:rPr>
                      </m:ctrlPr>
                    </m:sSupPr>
                    <m:e>
                      <m:r>
                        <w:rPr>
                          <w:rFonts w:ascii="Cambria Math" w:hAnsi="Cambria Math"/>
                          <w:lang w:val="en-US"/>
                        </w:rPr>
                        <m:t>e</m:t>
                      </m:r>
                    </m:e>
                    <m:sup>
                      <m:f>
                        <m:fPr>
                          <m:ctrlPr>
                            <w:rPr>
                              <w:rFonts w:ascii="Cambria Math" w:hAnsi="Cambria Math"/>
                              <w:i/>
                              <w:lang w:val="en-US"/>
                            </w:rPr>
                          </m:ctrlPr>
                        </m:fPr>
                        <m:num>
                          <m:r>
                            <w:rPr>
                              <w:rFonts w:ascii="Cambria Math" w:hAnsi="Cambria Math"/>
                              <w:lang w:val="en-US"/>
                            </w:rPr>
                            <m:t>j2πm</m:t>
                          </m:r>
                        </m:num>
                        <m:den>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den>
                      </m:f>
                    </m:sup>
                  </m:sSup>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e</m:t>
                      </m:r>
                    </m:e>
                    <m:sup>
                      <m:f>
                        <m:fPr>
                          <m:ctrlPr>
                            <w:rPr>
                              <w:rFonts w:ascii="Cambria Math" w:hAnsi="Cambria Math"/>
                              <w:i/>
                              <w:lang w:val="en-US"/>
                            </w:rPr>
                          </m:ctrlPr>
                        </m:fPr>
                        <m:num>
                          <m:r>
                            <w:rPr>
                              <w:rFonts w:ascii="Cambria Math" w:hAnsi="Cambria Math"/>
                              <w:lang w:val="en-US"/>
                            </w:rPr>
                            <m:t>j2πm</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-1</m:t>
                              </m:r>
                            </m:e>
                          </m:d>
                        </m:num>
                        <m:den>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den>
                      </m:f>
                    </m:sup>
                  </m:sSup>
                  <m:ctrlPr>
                    <w:rPr>
                      <w:rFonts w:ascii="Cambria Math" w:hAnsi="Cambria Math"/>
                      <w:i/>
                      <w:lang w:val="en-US"/>
                    </w:rPr>
                  </m:ctrlPr>
                </m:e>
              </m:d>
            </m:e>
            <m:sup>
              <m:r>
                <w:rPr>
                  <w:rFonts w:ascii="Cambria Math" w:hAnsi="Cambria Math"/>
                  <w:lang w:val="en-US"/>
                </w:rPr>
                <m:t>T</m:t>
              </m:r>
            </m:sup>
          </m:sSup>
        </m:oMath>
      </m:oMathPara>
    </w:p>
    <w:p w14:paraId="7D2AE4EE" w14:textId="77777777" w:rsidR="002A1B15" w:rsidRPr="008E1C9C" w:rsidRDefault="002A1B15" w:rsidP="002A1B15">
      <w:pPr>
        <w:rPr>
          <w:lang w:val="en-US"/>
        </w:rPr>
      </w:pPr>
      <w:r w:rsidRPr="008E1C9C">
        <w:rPr>
          <w:lang w:val="en-US"/>
        </w:rPr>
        <w:t>Each 2-D beam is defined as</w:t>
      </w:r>
    </w:p>
    <w:p w14:paraId="719D66D5" w14:textId="77777777" w:rsidR="002A1B15" w:rsidRPr="008E1C9C" w:rsidRDefault="00386729" w:rsidP="002A1B15">
      <w:pPr>
        <w:rPr>
          <w:lang w:val="en-US"/>
        </w:rPr>
      </w:pPr>
      <m:oMathPara>
        <m:oMath>
          <m:sSub>
            <m:sSubPr>
              <m:ctrlPr>
                <w:rPr>
                  <w:rFonts w:ascii="Cambria Math" w:hAnsi="Cambria Math"/>
                  <w:i/>
                  <w:lang w:val="en-US"/>
                </w:rPr>
              </m:ctrlPr>
            </m:sSubPr>
            <m:e>
              <m:r>
                <m:rPr>
                  <m:sty m:val="bi"/>
                </m:rPr>
                <w:rPr>
                  <w:rFonts w:ascii="Cambria Math" w:hAnsi="Cambria Math"/>
                  <w:lang w:val="en-US"/>
                </w:rPr>
                <m:t>v</m:t>
              </m:r>
            </m:e>
            <m:sub>
              <m:r>
                <w:rPr>
                  <w:rFonts w:ascii="Cambria Math" w:hAnsi="Cambria Math"/>
                  <w:lang w:val="en-US"/>
                </w:rPr>
                <m:t>l,m</m:t>
              </m:r>
            </m:sub>
          </m:sSub>
          <m: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t</m:t>
              </m:r>
            </m:e>
            <m:sub>
              <m:r>
                <w:rPr>
                  <w:rFonts w:ascii="Cambria Math" w:hAnsi="Cambria Math"/>
                  <w:lang w:val="en-US"/>
                </w:rPr>
                <m:t>l</m:t>
              </m:r>
            </m:sub>
          </m:sSub>
          <m: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u</m:t>
              </m:r>
            </m:e>
            <m:sub>
              <m:r>
                <w:rPr>
                  <w:rFonts w:ascii="Cambria Math" w:hAnsi="Cambria Math"/>
                  <w:lang w:val="en-US"/>
                </w:rPr>
                <m:t>m</m:t>
              </m:r>
            </m:sub>
          </m:sSub>
        </m:oMath>
      </m:oMathPara>
    </w:p>
    <w:bookmarkEnd w:id="3"/>
    <w:p w14:paraId="3E7EFAA1" w14:textId="63902366" w:rsidR="002A1B15" w:rsidRPr="008E1C9C" w:rsidRDefault="002A1B15" w:rsidP="002A1B15">
      <w:pPr>
        <w:rPr>
          <w:lang w:val="en-US"/>
        </w:rPr>
      </w:pPr>
      <w:r w:rsidRPr="008E1C9C">
        <w:rPr>
          <w:lang w:val="en-US"/>
        </w:rPr>
        <w:t xml:space="preserve">The antenna port configuration per polarization is given with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m:t>
        </m:r>
      </m:oMath>
      <w:r w:rsidRPr="008E1C9C">
        <w:rPr>
          <w:lang w:val="en-US"/>
        </w:rPr>
        <w:t xml:space="preserve">, and oversampling factors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oMath>
      <w:r w:rsidRPr="008E1C9C">
        <w:rPr>
          <w:lang w:val="en-US"/>
        </w:rPr>
        <w:t xml:space="preserve"> and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oMath>
      <w:r w:rsidRPr="008E1C9C">
        <w:rPr>
          <w:lang w:val="en-US"/>
        </w:rPr>
        <w:t xml:space="preserve"> for two components, respectively. For </w:t>
      </w:r>
      <w:r w:rsidR="002250BD">
        <w:rPr>
          <w:lang w:val="en-US"/>
        </w:rPr>
        <w:t xml:space="preserve">DL </w:t>
      </w:r>
      <w:r w:rsidRPr="008E1C9C">
        <w:rPr>
          <w:lang w:val="en-US"/>
        </w:rPr>
        <w:t>Type-I codebook, these configurations are used:</w:t>
      </w:r>
    </w:p>
    <w:p w14:paraId="2861D911" w14:textId="73EF2C77" w:rsidR="002A1B15" w:rsidRPr="008E1C9C" w:rsidRDefault="002A1B15" w:rsidP="002A1B15">
      <w:pPr>
        <w:pStyle w:val="Caption"/>
        <w:keepNext/>
        <w:jc w:val="center"/>
        <w:rPr>
          <w:lang w:val="en-US"/>
        </w:rPr>
      </w:pPr>
      <w:r w:rsidRPr="008E1C9C">
        <w:rPr>
          <w:lang w:val="en-US"/>
        </w:rPr>
        <w:t xml:space="preserve">Table </w:t>
      </w:r>
      <w:r w:rsidRPr="008E1C9C">
        <w:rPr>
          <w:lang w:val="en-US"/>
        </w:rPr>
        <w:fldChar w:fldCharType="begin"/>
      </w:r>
      <w:r w:rsidRPr="008E1C9C">
        <w:rPr>
          <w:lang w:val="en-US"/>
        </w:rPr>
        <w:instrText xml:space="preserve"> SEQ Table \* ARABIC </w:instrText>
      </w:r>
      <w:r w:rsidRPr="008E1C9C">
        <w:rPr>
          <w:lang w:val="en-US"/>
        </w:rPr>
        <w:fldChar w:fldCharType="separate"/>
      </w:r>
      <w:r w:rsidR="000A07EC">
        <w:rPr>
          <w:noProof/>
          <w:lang w:val="en-US"/>
        </w:rPr>
        <w:t>1</w:t>
      </w:r>
      <w:r w:rsidRPr="008E1C9C">
        <w:rPr>
          <w:lang w:val="en-US"/>
        </w:rPr>
        <w:fldChar w:fldCharType="end"/>
      </w:r>
      <w:r w:rsidRPr="008E1C9C">
        <w:rPr>
          <w:lang w:val="en-US"/>
        </w:rPr>
        <w:t xml:space="preserve">    </w:t>
      </w:r>
      <w:r w:rsidR="00FE60C0">
        <w:rPr>
          <w:lang w:val="en-US"/>
        </w:rPr>
        <w:t xml:space="preserve">DL </w:t>
      </w:r>
      <w:r w:rsidRPr="008E1C9C">
        <w:rPr>
          <w:lang w:val="en-US"/>
        </w:rPr>
        <w:t>Type-I codebook configuration: 4Tx and 8Tx</w:t>
      </w:r>
    </w:p>
    <w:tbl>
      <w:tblPr>
        <w:tblStyle w:val="TableGrid"/>
        <w:tblW w:w="0" w:type="auto"/>
        <w:jc w:val="center"/>
        <w:tblLook w:val="04A0" w:firstRow="1" w:lastRow="0" w:firstColumn="1" w:lastColumn="0" w:noHBand="0" w:noVBand="1"/>
      </w:tblPr>
      <w:tblGrid>
        <w:gridCol w:w="1413"/>
        <w:gridCol w:w="1134"/>
        <w:gridCol w:w="1417"/>
      </w:tblGrid>
      <w:tr w:rsidR="002A1B15" w:rsidRPr="008E1C9C" w14:paraId="6CB0F001" w14:textId="77777777" w:rsidTr="00D13FB1">
        <w:trPr>
          <w:jc w:val="center"/>
        </w:trPr>
        <w:tc>
          <w:tcPr>
            <w:tcW w:w="1413" w:type="dxa"/>
          </w:tcPr>
          <w:p w14:paraId="4CD12E34" w14:textId="77777777" w:rsidR="002A1B15" w:rsidRPr="008E1C9C" w:rsidRDefault="002A1B15" w:rsidP="00D13FB1">
            <w:pPr>
              <w:jc w:val="center"/>
              <w:rPr>
                <w:lang w:val="en-US"/>
              </w:rPr>
            </w:pPr>
            <w:r w:rsidRPr="008E1C9C">
              <w:rPr>
                <w:lang w:val="en-US"/>
              </w:rPr>
              <w:t xml:space="preserve"># </w:t>
            </w:r>
            <w:proofErr w:type="gramStart"/>
            <w:r w:rsidRPr="008E1C9C">
              <w:rPr>
                <w:lang w:val="en-US"/>
              </w:rPr>
              <w:t>of</w:t>
            </w:r>
            <w:proofErr w:type="gramEnd"/>
            <w:r w:rsidRPr="008E1C9C">
              <w:rPr>
                <w:lang w:val="en-US"/>
              </w:rPr>
              <w:t xml:space="preserve"> CSI-RS Ports</w:t>
            </w:r>
          </w:p>
        </w:tc>
        <w:tc>
          <w:tcPr>
            <w:tcW w:w="1134" w:type="dxa"/>
          </w:tcPr>
          <w:p w14:paraId="0FE6503E" w14:textId="77777777" w:rsidR="002A1B15" w:rsidRPr="008E1C9C" w:rsidRDefault="002A1B15" w:rsidP="00D13FB1">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m:t>
                </m:r>
              </m:oMath>
            </m:oMathPara>
          </w:p>
        </w:tc>
        <w:tc>
          <w:tcPr>
            <w:tcW w:w="1417" w:type="dxa"/>
          </w:tcPr>
          <w:p w14:paraId="11A11BB7" w14:textId="77777777" w:rsidR="002A1B15" w:rsidRPr="008E1C9C" w:rsidRDefault="002A1B15" w:rsidP="00D13FB1">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m:t>
                </m:r>
              </m:oMath>
            </m:oMathPara>
          </w:p>
        </w:tc>
      </w:tr>
      <w:tr w:rsidR="002A1B15" w:rsidRPr="008E1C9C" w14:paraId="3AD7BEE2" w14:textId="77777777" w:rsidTr="00D13FB1">
        <w:trPr>
          <w:jc w:val="center"/>
        </w:trPr>
        <w:tc>
          <w:tcPr>
            <w:tcW w:w="1413" w:type="dxa"/>
          </w:tcPr>
          <w:p w14:paraId="5AF43CDD" w14:textId="77777777" w:rsidR="002A1B15" w:rsidRPr="008E1C9C" w:rsidRDefault="002A1B15" w:rsidP="00D13FB1">
            <w:pPr>
              <w:jc w:val="center"/>
              <w:rPr>
                <w:lang w:val="en-US"/>
              </w:rPr>
            </w:pPr>
            <w:r w:rsidRPr="008E1C9C">
              <w:rPr>
                <w:lang w:val="en-US"/>
              </w:rPr>
              <w:t>4</w:t>
            </w:r>
          </w:p>
        </w:tc>
        <w:tc>
          <w:tcPr>
            <w:tcW w:w="1134" w:type="dxa"/>
          </w:tcPr>
          <w:p w14:paraId="66CFD6B4" w14:textId="77777777" w:rsidR="002A1B15" w:rsidRPr="008E1C9C" w:rsidRDefault="002A1B15" w:rsidP="00D13FB1">
            <w:pPr>
              <w:jc w:val="center"/>
              <w:rPr>
                <w:lang w:val="en-US"/>
              </w:rPr>
            </w:pPr>
            <w:r w:rsidRPr="008E1C9C">
              <w:rPr>
                <w:lang w:val="en-US"/>
              </w:rPr>
              <w:t>(2, 1)</w:t>
            </w:r>
          </w:p>
        </w:tc>
        <w:tc>
          <w:tcPr>
            <w:tcW w:w="1417" w:type="dxa"/>
          </w:tcPr>
          <w:p w14:paraId="4E6CB139" w14:textId="77777777" w:rsidR="002A1B15" w:rsidRPr="008E1C9C" w:rsidRDefault="002A1B15" w:rsidP="00D13FB1">
            <w:pPr>
              <w:jc w:val="center"/>
              <w:rPr>
                <w:lang w:val="en-US"/>
              </w:rPr>
            </w:pPr>
            <w:r w:rsidRPr="008E1C9C">
              <w:rPr>
                <w:lang w:val="en-US"/>
              </w:rPr>
              <w:t>(4, 1)</w:t>
            </w:r>
          </w:p>
        </w:tc>
      </w:tr>
      <w:tr w:rsidR="002A1B15" w:rsidRPr="008E1C9C" w14:paraId="26316CAE" w14:textId="77777777" w:rsidTr="00D13FB1">
        <w:trPr>
          <w:jc w:val="center"/>
        </w:trPr>
        <w:tc>
          <w:tcPr>
            <w:tcW w:w="1413" w:type="dxa"/>
            <w:vMerge w:val="restart"/>
          </w:tcPr>
          <w:p w14:paraId="01C2C284" w14:textId="77777777" w:rsidR="002A1B15" w:rsidRPr="008E1C9C" w:rsidRDefault="002A1B15" w:rsidP="00D13FB1">
            <w:pPr>
              <w:jc w:val="center"/>
              <w:rPr>
                <w:lang w:val="en-US"/>
              </w:rPr>
            </w:pPr>
            <w:r w:rsidRPr="008E1C9C">
              <w:rPr>
                <w:lang w:val="en-US"/>
              </w:rPr>
              <w:t>8</w:t>
            </w:r>
          </w:p>
        </w:tc>
        <w:tc>
          <w:tcPr>
            <w:tcW w:w="1134" w:type="dxa"/>
          </w:tcPr>
          <w:p w14:paraId="27ACF056" w14:textId="77777777" w:rsidR="002A1B15" w:rsidRPr="008E1C9C" w:rsidRDefault="002A1B15" w:rsidP="00D13FB1">
            <w:pPr>
              <w:jc w:val="center"/>
              <w:rPr>
                <w:lang w:val="en-US"/>
              </w:rPr>
            </w:pPr>
            <w:r w:rsidRPr="008E1C9C">
              <w:rPr>
                <w:lang w:val="en-US"/>
              </w:rPr>
              <w:t>(2, 2)</w:t>
            </w:r>
          </w:p>
        </w:tc>
        <w:tc>
          <w:tcPr>
            <w:tcW w:w="1417" w:type="dxa"/>
          </w:tcPr>
          <w:p w14:paraId="308CD76E" w14:textId="77777777" w:rsidR="002A1B15" w:rsidRPr="008E1C9C" w:rsidRDefault="002A1B15" w:rsidP="00D13FB1">
            <w:pPr>
              <w:jc w:val="center"/>
              <w:rPr>
                <w:lang w:val="en-US"/>
              </w:rPr>
            </w:pPr>
            <w:r w:rsidRPr="008E1C9C">
              <w:rPr>
                <w:lang w:val="en-US"/>
              </w:rPr>
              <w:t>(4, 4)</w:t>
            </w:r>
          </w:p>
        </w:tc>
      </w:tr>
      <w:tr w:rsidR="002A1B15" w:rsidRPr="008E1C9C" w14:paraId="7EA59BC3" w14:textId="77777777" w:rsidTr="00D13FB1">
        <w:trPr>
          <w:jc w:val="center"/>
        </w:trPr>
        <w:tc>
          <w:tcPr>
            <w:tcW w:w="1413" w:type="dxa"/>
            <w:vMerge/>
          </w:tcPr>
          <w:p w14:paraId="51232142" w14:textId="77777777" w:rsidR="002A1B15" w:rsidRPr="008E1C9C" w:rsidRDefault="002A1B15" w:rsidP="00D13FB1">
            <w:pPr>
              <w:jc w:val="center"/>
              <w:rPr>
                <w:lang w:val="en-US"/>
              </w:rPr>
            </w:pPr>
          </w:p>
        </w:tc>
        <w:tc>
          <w:tcPr>
            <w:tcW w:w="1134" w:type="dxa"/>
          </w:tcPr>
          <w:p w14:paraId="4BBFB6D8" w14:textId="77777777" w:rsidR="002A1B15" w:rsidRPr="008E1C9C" w:rsidRDefault="002A1B15" w:rsidP="00D13FB1">
            <w:pPr>
              <w:jc w:val="center"/>
              <w:rPr>
                <w:lang w:val="en-US"/>
              </w:rPr>
            </w:pPr>
            <w:r w:rsidRPr="008E1C9C">
              <w:rPr>
                <w:lang w:val="en-US"/>
              </w:rPr>
              <w:t>(4, 1)</w:t>
            </w:r>
          </w:p>
        </w:tc>
        <w:tc>
          <w:tcPr>
            <w:tcW w:w="1417" w:type="dxa"/>
          </w:tcPr>
          <w:p w14:paraId="14D65C74" w14:textId="77777777" w:rsidR="002A1B15" w:rsidRPr="008E1C9C" w:rsidRDefault="002A1B15" w:rsidP="00D13FB1">
            <w:pPr>
              <w:jc w:val="center"/>
              <w:rPr>
                <w:lang w:val="en-US"/>
              </w:rPr>
            </w:pPr>
            <w:r w:rsidRPr="008E1C9C">
              <w:rPr>
                <w:lang w:val="en-US"/>
              </w:rPr>
              <w:t>(4, 1)</w:t>
            </w:r>
          </w:p>
        </w:tc>
      </w:tr>
    </w:tbl>
    <w:p w14:paraId="32558EF0" w14:textId="77777777" w:rsidR="002A1B15" w:rsidRPr="008E1C9C" w:rsidRDefault="002A1B15" w:rsidP="002A1B15">
      <w:pPr>
        <w:rPr>
          <w:lang w:val="en-US"/>
        </w:rPr>
      </w:pPr>
    </w:p>
    <w:p w14:paraId="175953D9" w14:textId="7D8F59FF" w:rsidR="002A1B15" w:rsidRPr="008E1C9C" w:rsidRDefault="002A1B15" w:rsidP="002A1B15">
      <w:pPr>
        <w:rPr>
          <w:lang w:val="en-US"/>
        </w:rPr>
      </w:pPr>
      <w:r w:rsidRPr="008E1C9C">
        <w:rPr>
          <w:lang w:val="en-US"/>
        </w:rPr>
        <w:t xml:space="preserve">There are two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m:t>
        </m:r>
      </m:oMath>
      <w:r w:rsidRPr="008E1C9C">
        <w:rPr>
          <w:lang w:val="en-US"/>
        </w:rPr>
        <w:t xml:space="preserve"> configurations for Type-I 8Tx codebook, as (2, 2) and (4, 1). The configuration of (2, 2) provides better elevation capability. These two configurations</w:t>
      </w:r>
      <w:r w:rsidR="00D103E7">
        <w:rPr>
          <w:lang w:val="en-US"/>
        </w:rPr>
        <w:t xml:space="preserve">, (2, 2) and (4, 1) </w:t>
      </w:r>
      <w:r w:rsidRPr="008E1C9C">
        <w:rPr>
          <w:lang w:val="en-US"/>
        </w:rPr>
        <w:t xml:space="preserve">are considered </w:t>
      </w:r>
      <w:r w:rsidR="00E35C3C">
        <w:rPr>
          <w:lang w:val="en-US"/>
        </w:rPr>
        <w:t>as</w:t>
      </w:r>
      <w:r w:rsidRPr="008E1C9C">
        <w:rPr>
          <w:lang w:val="en-US"/>
        </w:rPr>
        <w:t xml:space="preserve"> Case</w:t>
      </w:r>
      <w:r w:rsidR="00E35C3C">
        <w:rPr>
          <w:lang w:val="en-US"/>
        </w:rPr>
        <w:t xml:space="preserve"> </w:t>
      </w:r>
      <w:r w:rsidRPr="008E1C9C">
        <w:rPr>
          <w:lang w:val="en-US"/>
        </w:rPr>
        <w:t>1 of UE antenna layouts</w:t>
      </w:r>
      <w:r w:rsidR="001D2BDE">
        <w:rPr>
          <w:lang w:val="en-US"/>
        </w:rPr>
        <w:t>, based on an agreement in RAN1 #109-e.</w:t>
      </w:r>
    </w:p>
    <w:p w14:paraId="58F26A52" w14:textId="2FADD7E0" w:rsidR="002A1B15" w:rsidRDefault="002A1B15" w:rsidP="002A1B15">
      <w:pPr>
        <w:rPr>
          <w:lang w:val="en-US"/>
        </w:rPr>
      </w:pPr>
      <w:r>
        <w:rPr>
          <w:lang w:val="en-US"/>
        </w:rPr>
        <w:t>RAN1 #1</w:t>
      </w:r>
      <w:r w:rsidR="003B73E3">
        <w:rPr>
          <w:lang w:val="en-US"/>
        </w:rPr>
        <w:t>1</w:t>
      </w:r>
      <w:r>
        <w:rPr>
          <w:lang w:val="en-US"/>
        </w:rPr>
        <w:t>0 meeting has the agreement of oversampling ratios:</w:t>
      </w:r>
    </w:p>
    <w:tbl>
      <w:tblPr>
        <w:tblStyle w:val="TableGrid"/>
        <w:tblW w:w="0" w:type="auto"/>
        <w:tblLook w:val="04A0" w:firstRow="1" w:lastRow="0" w:firstColumn="1" w:lastColumn="0" w:noHBand="0" w:noVBand="1"/>
      </w:tblPr>
      <w:tblGrid>
        <w:gridCol w:w="9629"/>
      </w:tblGrid>
      <w:tr w:rsidR="002A1B15" w:rsidRPr="008E1C9C" w14:paraId="59BBAB95" w14:textId="77777777" w:rsidTr="00D13FB1">
        <w:tc>
          <w:tcPr>
            <w:tcW w:w="9629" w:type="dxa"/>
          </w:tcPr>
          <w:p w14:paraId="66E5B85C" w14:textId="77777777" w:rsidR="002A1B15" w:rsidRDefault="002A1B15" w:rsidP="00D13FB1">
            <w:pPr>
              <w:rPr>
                <w:rFonts w:cs="Times"/>
                <w:b/>
                <w:bCs/>
                <w:iCs/>
                <w:highlight w:val="green"/>
              </w:rPr>
            </w:pPr>
            <w:r>
              <w:rPr>
                <w:rFonts w:cs="Times"/>
                <w:b/>
                <w:bCs/>
                <w:iCs/>
                <w:highlight w:val="green"/>
              </w:rPr>
              <w:t>Agreement</w:t>
            </w:r>
          </w:p>
          <w:p w14:paraId="15DE82D5" w14:textId="77777777" w:rsidR="002A1B15" w:rsidRDefault="002A1B15" w:rsidP="00D13FB1">
            <w:pPr>
              <w:rPr>
                <w:rFonts w:cs="Times"/>
              </w:rPr>
            </w:pPr>
            <w:r>
              <w:rPr>
                <w:rFonts w:cs="Times"/>
              </w:rPr>
              <w:t>For evaluation purpose of codebook alternatives when a precoder based on Rel-15 DL Type I is used, following oversampling ratios are assumed</w:t>
            </w:r>
          </w:p>
          <w:p w14:paraId="144DDDF4" w14:textId="77777777" w:rsidR="002A1B15" w:rsidRDefault="002A1B15" w:rsidP="002A1B15">
            <w:pPr>
              <w:pStyle w:val="ListParagraph"/>
              <w:numPr>
                <w:ilvl w:val="0"/>
                <w:numId w:val="31"/>
              </w:numPr>
              <w:ind w:left="749"/>
              <w:jc w:val="left"/>
              <w:rPr>
                <w:rFonts w:cs="Times"/>
                <w:szCs w:val="20"/>
              </w:rPr>
            </w:pPr>
            <w:r>
              <w:rPr>
                <w:rFonts w:cs="Times"/>
                <w:szCs w:val="20"/>
              </w:rPr>
              <w:t>(O1, O2) = (1,1), (2,1), (2,2)</w:t>
            </w:r>
          </w:p>
          <w:p w14:paraId="0A489271" w14:textId="77777777" w:rsidR="002A1B15" w:rsidRDefault="002A1B15" w:rsidP="002A1B15">
            <w:pPr>
              <w:pStyle w:val="ListParagraph"/>
              <w:numPr>
                <w:ilvl w:val="0"/>
                <w:numId w:val="31"/>
              </w:numPr>
              <w:ind w:left="738" w:hanging="354"/>
              <w:jc w:val="left"/>
              <w:rPr>
                <w:rFonts w:cs="Times"/>
                <w:szCs w:val="20"/>
              </w:rPr>
            </w:pPr>
            <w:r>
              <w:rPr>
                <w:rFonts w:cs="Times"/>
                <w:szCs w:val="20"/>
              </w:rPr>
              <w:t>Note: Other values may be used and reported by companies</w:t>
            </w:r>
          </w:p>
          <w:p w14:paraId="1D26A064" w14:textId="77777777" w:rsidR="002A1B15" w:rsidRDefault="002A1B15" w:rsidP="002A1B15">
            <w:pPr>
              <w:pStyle w:val="ListParagraph"/>
              <w:numPr>
                <w:ilvl w:val="0"/>
                <w:numId w:val="31"/>
              </w:numPr>
              <w:ind w:left="738" w:hanging="354"/>
              <w:jc w:val="left"/>
              <w:rPr>
                <w:rFonts w:cs="Times"/>
                <w:szCs w:val="20"/>
              </w:rPr>
            </w:pPr>
            <w:r>
              <w:rPr>
                <w:rFonts w:cs="Times"/>
                <w:szCs w:val="20"/>
              </w:rPr>
              <w:t>Note: When deciding the supported O1, O2 combination, the signalling overhead, performance, UE complexity, etc should be considered</w:t>
            </w:r>
          </w:p>
          <w:p w14:paraId="6DE3DDAA" w14:textId="77777777" w:rsidR="002A1B15" w:rsidRPr="008E1C9C" w:rsidRDefault="002A1B15" w:rsidP="00D13FB1">
            <w:pPr>
              <w:rPr>
                <w:lang w:val="en-US"/>
              </w:rPr>
            </w:pPr>
          </w:p>
        </w:tc>
      </w:tr>
    </w:tbl>
    <w:p w14:paraId="0FB25178" w14:textId="77777777" w:rsidR="002A1B15" w:rsidRPr="008E1C9C" w:rsidRDefault="002A1B15" w:rsidP="002A1B15">
      <w:pPr>
        <w:rPr>
          <w:lang w:val="en-US"/>
        </w:rPr>
      </w:pPr>
    </w:p>
    <w:p w14:paraId="46EC1002" w14:textId="7D500C73" w:rsidR="002A1B15" w:rsidRDefault="002A1B15" w:rsidP="002A1B15">
      <w:pPr>
        <w:rPr>
          <w:lang w:val="en-US"/>
        </w:rPr>
      </w:pPr>
      <w:r>
        <w:rPr>
          <w:lang w:val="en-US"/>
        </w:rPr>
        <w:t xml:space="preserve">Case-1 UE antenna layout implies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e>
        </m:d>
        <m:r>
          <w:rPr>
            <w:rFonts w:ascii="Cambria Math" w:hAnsi="Cambria Math"/>
            <w:lang w:val="en-US"/>
          </w:rPr>
          <m:t>=(2, 2)</m:t>
        </m:r>
      </m:oMath>
      <w:r>
        <w:rPr>
          <w:lang w:val="en-US"/>
        </w:rPr>
        <w:t xml:space="preserve"> and </w:t>
      </w:r>
      <m:oMath>
        <m:r>
          <w:rPr>
            <w:rFonts w:ascii="Cambria Math" w:hAnsi="Cambria Math"/>
            <w:lang w:val="en-US"/>
          </w:rPr>
          <m:t>(4, 1)</m:t>
        </m:r>
      </m:oMath>
      <w:r>
        <w:rPr>
          <w:lang w:val="en-US"/>
        </w:rPr>
        <w:t>, for layout 1-a, and 1-b, respectively. The oversampling ratios are assumed to be (O1, O2)</w:t>
      </w:r>
      <w:r w:rsidR="00503874">
        <w:rPr>
          <w:lang w:val="en-US"/>
        </w:rPr>
        <w:t xml:space="preserve"> </w:t>
      </w:r>
      <w:r>
        <w:rPr>
          <w:lang w:val="en-US"/>
        </w:rPr>
        <w:t>=</w:t>
      </w:r>
      <w:r w:rsidR="00503874">
        <w:rPr>
          <w:lang w:val="en-US"/>
        </w:rPr>
        <w:t xml:space="preserve"> </w:t>
      </w:r>
      <w:r>
        <w:rPr>
          <w:lang w:val="en-US"/>
        </w:rPr>
        <w:t xml:space="preserve">(1, 1), (2, 1), and (2, 2). With Type-I single-beam codebook, the full codebook is thus defined. </w:t>
      </w:r>
    </w:p>
    <w:p w14:paraId="66012D82" w14:textId="563BB1F6" w:rsidR="002A1B15" w:rsidRDefault="002A1B15" w:rsidP="002A1B15">
      <w:pPr>
        <w:rPr>
          <w:lang w:val="en-US"/>
        </w:rPr>
      </w:pPr>
    </w:p>
    <w:p w14:paraId="7A630AD3" w14:textId="5A6D974C" w:rsidR="00615BC3" w:rsidRDefault="00615BC3" w:rsidP="000E79D4">
      <w:pPr>
        <w:pStyle w:val="Heading3"/>
        <w:rPr>
          <w:lang w:val="en-US"/>
        </w:rPr>
      </w:pPr>
      <w:r>
        <w:rPr>
          <w:lang w:val="en-US"/>
        </w:rPr>
        <w:t>2.1.2</w:t>
      </w:r>
      <w:r>
        <w:rPr>
          <w:lang w:val="en-US"/>
        </w:rPr>
        <w:tab/>
        <w:t>Full Coherent Uplink 8Tx Codebook Design</w:t>
      </w:r>
    </w:p>
    <w:p w14:paraId="029A7796" w14:textId="77777777" w:rsidR="00950F9F" w:rsidRDefault="00064D24" w:rsidP="003B72EB">
      <w:pPr>
        <w:rPr>
          <w:lang w:val="en-US"/>
        </w:rPr>
      </w:pPr>
      <w:r>
        <w:rPr>
          <w:lang w:val="en-US"/>
        </w:rPr>
        <w:t>Based on the Type-I codebook, the first set of parameters shall be the choice of (N1, N2)</w:t>
      </w:r>
      <w:r w:rsidR="004F6847">
        <w:rPr>
          <w:lang w:val="en-US"/>
        </w:rPr>
        <w:t xml:space="preserve">, as number of antenna ports per polarization in </w:t>
      </w:r>
      <w:r w:rsidR="00CA398D">
        <w:rPr>
          <w:lang w:val="en-US"/>
        </w:rPr>
        <w:t xml:space="preserve">horizonal and </w:t>
      </w:r>
      <w:r w:rsidR="00AD595C">
        <w:rPr>
          <w:lang w:val="en-US"/>
        </w:rPr>
        <w:t xml:space="preserve">vertical directions. </w:t>
      </w:r>
      <w:r w:rsidR="00DC0C35">
        <w:rPr>
          <w:lang w:val="en-US"/>
        </w:rPr>
        <w:t xml:space="preserve">Based on an agreement in RAN1 #109-e, both (2, 2) and (4, 1) port configurations are </w:t>
      </w:r>
      <w:r w:rsidR="002D3E84">
        <w:rPr>
          <w:lang w:val="en-US"/>
        </w:rPr>
        <w:t xml:space="preserve">considered as Case 1 of antenna layout. </w:t>
      </w:r>
      <w:r w:rsidR="00950F9F">
        <w:rPr>
          <w:lang w:val="en-US"/>
        </w:rPr>
        <w:t xml:space="preserve">It would be a natural choice to support these two configurations in the codebook design. </w:t>
      </w:r>
    </w:p>
    <w:p w14:paraId="693169E6" w14:textId="04BF297F" w:rsidR="0036182A" w:rsidRPr="002B375E" w:rsidRDefault="00950F9F" w:rsidP="003B72EB">
      <w:pPr>
        <w:rPr>
          <w:b/>
          <w:bCs/>
          <w:lang w:val="en-US"/>
        </w:rPr>
      </w:pPr>
      <w:r w:rsidRPr="002B375E">
        <w:rPr>
          <w:b/>
          <w:bCs/>
          <w:lang w:val="en-US"/>
        </w:rPr>
        <w:t>Proposal</w:t>
      </w:r>
      <w:r w:rsidR="002B375E">
        <w:rPr>
          <w:b/>
          <w:bCs/>
          <w:lang w:val="en-US"/>
        </w:rPr>
        <w:t xml:space="preserve"> 1</w:t>
      </w:r>
      <w:r w:rsidRPr="002B375E">
        <w:rPr>
          <w:b/>
          <w:bCs/>
          <w:lang w:val="en-US"/>
        </w:rPr>
        <w:t xml:space="preserve">: Support </w:t>
      </w:r>
      <w:r w:rsidR="0036182A" w:rsidRPr="002B375E">
        <w:rPr>
          <w:b/>
          <w:bCs/>
          <w:lang w:val="en-US"/>
        </w:rPr>
        <w:t>(N1, N2) = (2, 2) and (4, 1) for 8Tx coherent codebook design.</w:t>
      </w:r>
    </w:p>
    <w:p w14:paraId="05099019" w14:textId="480EC561" w:rsidR="003073FB" w:rsidRDefault="00CD05BF" w:rsidP="003B72EB">
      <w:pPr>
        <w:rPr>
          <w:lang w:val="en-US"/>
        </w:rPr>
      </w:pPr>
      <w:r>
        <w:rPr>
          <w:lang w:val="en-US"/>
        </w:rPr>
        <w:t>To support</w:t>
      </w:r>
      <w:r w:rsidR="005B42EF">
        <w:rPr>
          <w:lang w:val="en-US"/>
        </w:rPr>
        <w:t xml:space="preserve"> </w:t>
      </w:r>
      <w:r w:rsidR="005B42EF" w:rsidRPr="008E1C9C">
        <w:rPr>
          <w:bCs/>
          <w:lang w:val="en-US" w:eastAsia="en-GB"/>
        </w:rPr>
        <w:t>CPE/FWA/vehicle/Industrial devices</w:t>
      </w:r>
      <w:r w:rsidR="005B42EF">
        <w:rPr>
          <w:bCs/>
          <w:lang w:val="en-US" w:eastAsia="en-GB"/>
        </w:rPr>
        <w:t xml:space="preserve">, </w:t>
      </w:r>
      <w:r w:rsidR="00917037">
        <w:rPr>
          <w:bCs/>
          <w:lang w:val="en-US" w:eastAsia="en-GB"/>
        </w:rPr>
        <w:t xml:space="preserve">a </w:t>
      </w:r>
      <w:r w:rsidR="005B42EF">
        <w:rPr>
          <w:bCs/>
          <w:lang w:val="en-US" w:eastAsia="en-GB"/>
        </w:rPr>
        <w:t xml:space="preserve">UE may </w:t>
      </w:r>
      <w:r w:rsidR="00DD464B">
        <w:rPr>
          <w:bCs/>
          <w:lang w:val="en-US" w:eastAsia="en-GB"/>
        </w:rPr>
        <w:t xml:space="preserve">use either of these two antenna layouts </w:t>
      </w:r>
      <w:r w:rsidR="00917037">
        <w:rPr>
          <w:bCs/>
          <w:lang w:val="en-US" w:eastAsia="en-GB"/>
        </w:rPr>
        <w:t>in its</w:t>
      </w:r>
      <w:r w:rsidR="00CA398D">
        <w:rPr>
          <w:lang w:val="en-US"/>
        </w:rPr>
        <w:t xml:space="preserve"> </w:t>
      </w:r>
      <w:r w:rsidR="00917037">
        <w:rPr>
          <w:lang w:val="en-US"/>
        </w:rPr>
        <w:t xml:space="preserve">implementation. </w:t>
      </w:r>
      <w:r w:rsidR="003E682F">
        <w:rPr>
          <w:lang w:val="en-US"/>
        </w:rPr>
        <w:t xml:space="preserve">There is a UE capability issue on whether one of the configurations or both </w:t>
      </w:r>
      <w:r w:rsidR="00E115F7">
        <w:rPr>
          <w:lang w:val="en-US"/>
        </w:rPr>
        <w:t xml:space="preserve">configurations </w:t>
      </w:r>
      <w:r w:rsidR="008C63A0">
        <w:rPr>
          <w:lang w:val="en-US"/>
        </w:rPr>
        <w:t xml:space="preserve">are supported. </w:t>
      </w:r>
      <w:r w:rsidR="00BE464A">
        <w:rPr>
          <w:lang w:val="en-US"/>
        </w:rPr>
        <w:t xml:space="preserve">In a non-trivial case when UE are not using </w:t>
      </w:r>
      <w:r w:rsidR="00E07408">
        <w:rPr>
          <w:lang w:val="en-US"/>
        </w:rPr>
        <w:t xml:space="preserve">either 2x2 or 4x1 for its 8Tx antenna layout, </w:t>
      </w:r>
      <w:r w:rsidR="001B03D0">
        <w:rPr>
          <w:lang w:val="en-US"/>
        </w:rPr>
        <w:t xml:space="preserve">it is tricky for UE to use </w:t>
      </w:r>
      <w:r w:rsidR="00FA29EE">
        <w:rPr>
          <w:lang w:val="en-US"/>
        </w:rPr>
        <w:t xml:space="preserve">these codebooks in uplink Tx. </w:t>
      </w:r>
      <w:r w:rsidR="00EB0AD7">
        <w:rPr>
          <w:lang w:val="en-US"/>
        </w:rPr>
        <w:t xml:space="preserve">However, if we </w:t>
      </w:r>
      <w:r w:rsidR="002F3571">
        <w:rPr>
          <w:lang w:val="en-US"/>
        </w:rPr>
        <w:t xml:space="preserve">allow </w:t>
      </w:r>
      <w:r w:rsidR="00F72D8C">
        <w:rPr>
          <w:lang w:val="en-US"/>
        </w:rPr>
        <w:t xml:space="preserve">(N1, N2) configurable based on UE capability, </w:t>
      </w:r>
      <w:r w:rsidR="00BD2807">
        <w:rPr>
          <w:lang w:val="en-US"/>
        </w:rPr>
        <w:t xml:space="preserve">there is </w:t>
      </w:r>
      <w:r w:rsidR="00061346">
        <w:rPr>
          <w:lang w:val="en-US"/>
        </w:rPr>
        <w:t>a</w:t>
      </w:r>
      <w:r w:rsidR="00BD2807">
        <w:rPr>
          <w:lang w:val="en-US"/>
        </w:rPr>
        <w:t xml:space="preserve"> question on </w:t>
      </w:r>
      <w:r w:rsidR="00061346">
        <w:rPr>
          <w:lang w:val="en-US"/>
        </w:rPr>
        <w:t>its benefits</w:t>
      </w:r>
      <w:r w:rsidR="00007FEE">
        <w:rPr>
          <w:lang w:val="en-US"/>
        </w:rPr>
        <w:t>.</w:t>
      </w:r>
    </w:p>
    <w:p w14:paraId="63709294" w14:textId="1ED1ECD0" w:rsidR="00CD5287" w:rsidRPr="002B375E" w:rsidRDefault="00007FEE" w:rsidP="003B72EB">
      <w:pPr>
        <w:rPr>
          <w:b/>
          <w:bCs/>
          <w:lang w:val="en-US"/>
        </w:rPr>
      </w:pPr>
      <w:r w:rsidRPr="002B375E">
        <w:rPr>
          <w:b/>
          <w:bCs/>
          <w:lang w:val="en-US"/>
        </w:rPr>
        <w:t>Proposal</w:t>
      </w:r>
      <w:r w:rsidR="002B375E" w:rsidRPr="002B375E">
        <w:rPr>
          <w:b/>
          <w:bCs/>
          <w:lang w:val="en-US"/>
        </w:rPr>
        <w:t xml:space="preserve"> 2</w:t>
      </w:r>
      <w:r w:rsidR="00CD5287" w:rsidRPr="002B375E">
        <w:rPr>
          <w:b/>
          <w:bCs/>
          <w:lang w:val="en-US"/>
        </w:rPr>
        <w:t xml:space="preserve">: </w:t>
      </w:r>
      <w:r w:rsidRPr="002B375E">
        <w:rPr>
          <w:b/>
          <w:bCs/>
          <w:lang w:val="en-US"/>
        </w:rPr>
        <w:t xml:space="preserve">FFS </w:t>
      </w:r>
      <w:r w:rsidR="005304F4" w:rsidRPr="002B375E">
        <w:rPr>
          <w:b/>
          <w:bCs/>
          <w:lang w:val="en-US"/>
        </w:rPr>
        <w:t>on whether the choices of (N1, N2) = (2, 2) and (4, 1)</w:t>
      </w:r>
      <w:r w:rsidR="002C44C4" w:rsidRPr="002B375E">
        <w:rPr>
          <w:b/>
          <w:bCs/>
          <w:lang w:val="en-US"/>
        </w:rPr>
        <w:t xml:space="preserve"> is configurable based on UE’s capab</w:t>
      </w:r>
      <w:r w:rsidR="00652E78" w:rsidRPr="002B375E">
        <w:rPr>
          <w:b/>
          <w:bCs/>
          <w:lang w:val="en-US"/>
        </w:rPr>
        <w:t>ilities.</w:t>
      </w:r>
    </w:p>
    <w:p w14:paraId="3F55F934" w14:textId="68A6CE60" w:rsidR="008E622B" w:rsidRDefault="005F365B" w:rsidP="003B72EB">
      <w:pPr>
        <w:rPr>
          <w:lang w:val="en-US"/>
        </w:rPr>
      </w:pPr>
      <w:r>
        <w:rPr>
          <w:lang w:val="en-US"/>
        </w:rPr>
        <w:t xml:space="preserve">The second issue is related to the design of OVS (oversampling </w:t>
      </w:r>
      <w:r w:rsidR="0002224E">
        <w:rPr>
          <w:lang w:val="en-US"/>
        </w:rPr>
        <w:t xml:space="preserve">rate) during the offline discussion. </w:t>
      </w:r>
      <w:r w:rsidR="00D67BAF">
        <w:rPr>
          <w:lang w:val="en-US"/>
        </w:rPr>
        <w:t xml:space="preserve">Following the Type I based table, it can be </w:t>
      </w:r>
      <w:r w:rsidR="00F72EEC">
        <w:rPr>
          <w:lang w:val="en-US"/>
        </w:rPr>
        <w:t>observed that (O1, O2) has significant impact on the total number of precoders</w:t>
      </w:r>
      <w:r w:rsidR="00904398">
        <w:rPr>
          <w:lang w:val="en-US"/>
        </w:rPr>
        <w:t>. To pick a fewer pr</w:t>
      </w:r>
      <w:r w:rsidR="00AB7C90">
        <w:rPr>
          <w:lang w:val="en-US"/>
        </w:rPr>
        <w:t xml:space="preserve">ecoders will </w:t>
      </w:r>
      <w:r w:rsidR="00661C60">
        <w:rPr>
          <w:lang w:val="en-US"/>
        </w:rPr>
        <w:t>have lower</w:t>
      </w:r>
      <w:r w:rsidR="00AB7C90">
        <w:rPr>
          <w:lang w:val="en-US"/>
        </w:rPr>
        <w:t xml:space="preserve"> DCI overhead in the TPMI field</w:t>
      </w:r>
      <w:r w:rsidR="004772A2">
        <w:rPr>
          <w:lang w:val="en-US"/>
        </w:rPr>
        <w:t>, with potential performance degradation</w:t>
      </w:r>
      <w:r w:rsidR="00A576D4">
        <w:rPr>
          <w:lang w:val="en-US"/>
        </w:rPr>
        <w:t>.</w:t>
      </w:r>
    </w:p>
    <w:p w14:paraId="5BF77F73" w14:textId="77777777" w:rsidR="00F72EEC" w:rsidRDefault="00F72EEC" w:rsidP="003B72EB">
      <w:pPr>
        <w:rPr>
          <w:lang w:val="en-US"/>
        </w:rPr>
      </w:pPr>
    </w:p>
    <w:p w14:paraId="361F9347" w14:textId="514DE466" w:rsidR="003073FB" w:rsidRDefault="003073FB" w:rsidP="003073FB">
      <w:pPr>
        <w:pStyle w:val="Caption"/>
        <w:spacing w:before="0" w:after="0"/>
        <w:contextualSpacing/>
        <w:jc w:val="center"/>
        <w:rPr>
          <w:rFonts w:eastAsiaTheme="minorEastAsia"/>
          <w:lang w:val="en-US"/>
        </w:rPr>
      </w:pPr>
      <w:bookmarkStart w:id="4" w:name="_Ref124150487"/>
      <w:r>
        <w:t xml:space="preserve">Table </w:t>
      </w:r>
      <w:r>
        <w:fldChar w:fldCharType="begin"/>
      </w:r>
      <w:r>
        <w:instrText xml:space="preserve"> SEQ Table \* ARABIC </w:instrText>
      </w:r>
      <w:r>
        <w:fldChar w:fldCharType="separate"/>
      </w:r>
      <w:r w:rsidR="000A07EC">
        <w:rPr>
          <w:noProof/>
        </w:rPr>
        <w:t>2</w:t>
      </w:r>
      <w:r>
        <w:fldChar w:fldCharType="end"/>
      </w:r>
      <w:bookmarkEnd w:id="4"/>
      <w:r>
        <w:t xml:space="preserve"> – UL Precoding overhead</w:t>
      </w:r>
    </w:p>
    <w:tbl>
      <w:tblPr>
        <w:tblW w:w="5000" w:type="pct"/>
        <w:tblCellMar>
          <w:left w:w="0" w:type="dxa"/>
          <w:right w:w="0" w:type="dxa"/>
        </w:tblCellMar>
        <w:tblLook w:val="04A0" w:firstRow="1" w:lastRow="0" w:firstColumn="1" w:lastColumn="0" w:noHBand="0" w:noVBand="1"/>
      </w:tblPr>
      <w:tblGrid>
        <w:gridCol w:w="2296"/>
        <w:gridCol w:w="797"/>
        <w:gridCol w:w="797"/>
        <w:gridCol w:w="797"/>
        <w:gridCol w:w="796"/>
        <w:gridCol w:w="796"/>
        <w:gridCol w:w="796"/>
        <w:gridCol w:w="796"/>
        <w:gridCol w:w="796"/>
        <w:gridCol w:w="952"/>
      </w:tblGrid>
      <w:tr w:rsidR="003073FB" w14:paraId="240B8507" w14:textId="77777777" w:rsidTr="003073FB">
        <w:tc>
          <w:tcPr>
            <w:tcW w:w="11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61D7BE" w14:textId="77777777" w:rsidR="003073FB" w:rsidRDefault="003073FB">
            <w:pPr>
              <w:snapToGrid w:val="0"/>
              <w:jc w:val="center"/>
            </w:pPr>
            <w:r>
              <w:t>Configuration parameters</w:t>
            </w:r>
          </w:p>
        </w:tc>
        <w:tc>
          <w:tcPr>
            <w:tcW w:w="3807" w:type="pct"/>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9E82C4" w14:textId="77777777" w:rsidR="003073FB" w:rsidRDefault="003073FB">
            <w:pPr>
              <w:snapToGrid w:val="0"/>
              <w:jc w:val="center"/>
            </w:pPr>
            <w:r>
              <w:t>Number of precoders using NR Rel-15 single panel DL Type I</w:t>
            </w:r>
          </w:p>
        </w:tc>
      </w:tr>
      <w:tr w:rsidR="003073FB" w14:paraId="3F789FFB" w14:textId="77777777" w:rsidTr="003073FB">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B1FA1" w14:textId="77777777" w:rsidR="003073FB" w:rsidRDefault="003073FB">
            <w:pPr>
              <w:snapToGrid w:val="0"/>
              <w:jc w:val="center"/>
            </w:pPr>
            <w:r>
              <w:t>(</w:t>
            </w:r>
            <w:r>
              <w:rPr>
                <w:i/>
                <w:iCs/>
              </w:rPr>
              <w:t>N</w:t>
            </w:r>
            <w:r>
              <w:rPr>
                <w:vertAlign w:val="subscript"/>
              </w:rPr>
              <w:t>1</w:t>
            </w:r>
            <w:r>
              <w:t xml:space="preserve">, </w:t>
            </w:r>
            <w:r>
              <w:rPr>
                <w:i/>
                <w:iCs/>
              </w:rPr>
              <w:t>N</w:t>
            </w:r>
            <w:r>
              <w:rPr>
                <w:vertAlign w:val="subscript"/>
              </w:rPr>
              <w:t>2</w:t>
            </w:r>
            <w:r>
              <w:t xml:space="preserve">, </w:t>
            </w:r>
            <w:r>
              <w:rPr>
                <w:i/>
                <w:iCs/>
              </w:rPr>
              <w:t>O</w:t>
            </w:r>
            <w:r>
              <w:rPr>
                <w:vertAlign w:val="subscript"/>
              </w:rPr>
              <w:t>1</w:t>
            </w:r>
            <w:r>
              <w:t xml:space="preserve">, </w:t>
            </w:r>
            <w:r>
              <w:rPr>
                <w:i/>
                <w:iCs/>
              </w:rPr>
              <w:t>O</w:t>
            </w:r>
            <w:r>
              <w:rPr>
                <w:vertAlign w:val="subscript"/>
              </w:rPr>
              <w:t>2</w:t>
            </w:r>
            <w:r>
              <w:t>)</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F94546" w14:textId="77777777" w:rsidR="003073FB" w:rsidRDefault="003073FB">
            <w:pPr>
              <w:snapToGrid w:val="0"/>
              <w:jc w:val="center"/>
            </w:pPr>
            <w:r>
              <w:t>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E3437A" w14:textId="77777777" w:rsidR="003073FB" w:rsidRDefault="003073FB">
            <w:pPr>
              <w:snapToGrid w:val="0"/>
              <w:jc w:val="center"/>
            </w:pPr>
            <w:r>
              <w:t>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A0903D" w14:textId="77777777" w:rsidR="003073FB" w:rsidRDefault="003073FB">
            <w:pPr>
              <w:snapToGrid w:val="0"/>
              <w:jc w:val="center"/>
            </w:pPr>
            <w:r>
              <w:t>3</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CA43BD" w14:textId="77777777" w:rsidR="003073FB" w:rsidRDefault="003073FB">
            <w:pPr>
              <w:snapToGrid w:val="0"/>
              <w:jc w:val="center"/>
            </w:pPr>
            <w: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55963" w14:textId="77777777" w:rsidR="003073FB" w:rsidRDefault="003073FB">
            <w:pPr>
              <w:snapToGrid w:val="0"/>
              <w:jc w:val="center"/>
            </w:pPr>
            <w:r>
              <w:t>5</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931FDA" w14:textId="77777777" w:rsidR="003073FB" w:rsidRDefault="003073FB">
            <w:pPr>
              <w:snapToGrid w:val="0"/>
              <w:jc w:val="center"/>
            </w:pPr>
            <w:r>
              <w:t>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39E148" w14:textId="77777777" w:rsidR="003073FB" w:rsidRDefault="003073FB">
            <w:pPr>
              <w:snapToGrid w:val="0"/>
              <w:jc w:val="center"/>
            </w:pPr>
            <w:r>
              <w:t>7</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84875B" w14:textId="77777777" w:rsidR="003073FB" w:rsidRDefault="003073FB">
            <w:pPr>
              <w:snapToGrid w:val="0"/>
              <w:jc w:val="center"/>
            </w:pPr>
            <w:r>
              <w:t>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49A62B" w14:textId="77777777" w:rsidR="003073FB" w:rsidRDefault="003073FB">
            <w:pPr>
              <w:snapToGrid w:val="0"/>
              <w:jc w:val="center"/>
            </w:pPr>
            <w:r>
              <w:t>Total</w:t>
            </w:r>
          </w:p>
        </w:tc>
      </w:tr>
      <w:tr w:rsidR="003073FB" w14:paraId="23323316" w14:textId="77777777" w:rsidTr="003073FB">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9E2A4A" w14:textId="77777777" w:rsidR="003073FB" w:rsidRDefault="003073FB">
            <w:pPr>
              <w:snapToGrid w:val="0"/>
              <w:jc w:val="center"/>
            </w:pPr>
            <w:r>
              <w:t>(2, 2, 1, 1)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C92502" w14:textId="77777777" w:rsidR="003073FB" w:rsidRDefault="003073FB">
            <w:pPr>
              <w:snapToGrid w:val="0"/>
              <w:jc w:val="center"/>
            </w:pPr>
            <w: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DAC8B" w14:textId="77777777" w:rsidR="003073FB" w:rsidRDefault="003073FB">
            <w:pPr>
              <w:snapToGrid w:val="0"/>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F14336" w14:textId="77777777" w:rsidR="003073FB" w:rsidRDefault="003073FB">
            <w:pPr>
              <w:snapToGrid w:val="0"/>
              <w:jc w:val="center"/>
            </w:pPr>
            <w: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C4C0E" w14:textId="77777777" w:rsidR="003073FB" w:rsidRDefault="003073FB">
            <w:pPr>
              <w:snapToGrid w:val="0"/>
              <w:jc w:val="center"/>
            </w:pPr>
            <w: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EE7BF7" w14:textId="77777777" w:rsidR="003073FB" w:rsidRDefault="003073FB">
            <w:pPr>
              <w:snapToGrid w:val="0"/>
              <w:jc w:val="center"/>
            </w:pPr>
            <w: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16AC7D" w14:textId="77777777" w:rsidR="003073FB" w:rsidRDefault="003073FB">
            <w:pPr>
              <w:snapToGrid w:val="0"/>
              <w:jc w:val="center"/>
            </w:pPr>
            <w: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4179F" w14:textId="77777777" w:rsidR="003073FB" w:rsidRDefault="003073FB">
            <w:pPr>
              <w:snapToGrid w:val="0"/>
              <w:jc w:val="center"/>
            </w:pPr>
            <w: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AEAEE" w14:textId="77777777" w:rsidR="003073FB" w:rsidRDefault="003073FB">
            <w:pPr>
              <w:snapToGrid w:val="0"/>
              <w:jc w:val="center"/>
            </w:pPr>
            <w:r>
              <w:t>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CC380D4" w14:textId="77777777" w:rsidR="003073FB" w:rsidRDefault="003073FB">
            <w:pPr>
              <w:snapToGrid w:val="0"/>
              <w:jc w:val="center"/>
            </w:pPr>
            <w:r>
              <w:t>128</w:t>
            </w:r>
          </w:p>
        </w:tc>
      </w:tr>
      <w:tr w:rsidR="003073FB" w14:paraId="7E8AC6DF" w14:textId="77777777" w:rsidTr="003073FB">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DEA663" w14:textId="77777777" w:rsidR="003073FB" w:rsidRDefault="003073FB">
            <w:pPr>
              <w:snapToGrid w:val="0"/>
              <w:jc w:val="center"/>
            </w:pPr>
            <w:r>
              <w:t>(2, 2, 2, 1)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A2042D" w14:textId="77777777" w:rsidR="003073FB" w:rsidRDefault="003073FB">
            <w:pPr>
              <w:snapToGrid w:val="0"/>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86EE84" w14:textId="77777777" w:rsidR="003073FB" w:rsidRDefault="003073FB">
            <w:pPr>
              <w:snapToGrid w:val="0"/>
              <w:jc w:val="center"/>
            </w:pPr>
            <w: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791252" w14:textId="77777777" w:rsidR="003073FB" w:rsidRDefault="003073FB">
            <w:pPr>
              <w:snapToGrid w:val="0"/>
              <w:jc w:val="center"/>
            </w:pPr>
            <w: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C0C1DC" w14:textId="77777777" w:rsidR="003073FB" w:rsidRDefault="003073FB">
            <w:pPr>
              <w:snapToGrid w:val="0"/>
              <w:jc w:val="center"/>
            </w:pPr>
            <w: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D9E83D" w14:textId="77777777" w:rsidR="003073FB" w:rsidRDefault="003073FB">
            <w:pPr>
              <w:snapToGrid w:val="0"/>
              <w:jc w:val="center"/>
            </w:pPr>
            <w: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AF6BC3" w14:textId="77777777" w:rsidR="003073FB" w:rsidRDefault="003073FB">
            <w:pPr>
              <w:snapToGrid w:val="0"/>
              <w:jc w:val="center"/>
            </w:pPr>
            <w: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5FE92" w14:textId="77777777" w:rsidR="003073FB" w:rsidRDefault="003073FB">
            <w:pPr>
              <w:snapToGrid w:val="0"/>
              <w:jc w:val="center"/>
            </w:pPr>
            <w: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C3DBA4" w14:textId="77777777" w:rsidR="003073FB" w:rsidRDefault="003073FB">
            <w:pPr>
              <w:snapToGrid w:val="0"/>
              <w:jc w:val="center"/>
            </w:pPr>
            <w:r>
              <w:t>16</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CDE9B0" w14:textId="77777777" w:rsidR="003073FB" w:rsidRDefault="003073FB">
            <w:pPr>
              <w:snapToGrid w:val="0"/>
              <w:jc w:val="center"/>
            </w:pPr>
            <w:r>
              <w:t>256</w:t>
            </w:r>
          </w:p>
        </w:tc>
      </w:tr>
      <w:tr w:rsidR="003073FB" w14:paraId="064B1375" w14:textId="77777777" w:rsidTr="003073FB">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FC5339" w14:textId="77777777" w:rsidR="003073FB" w:rsidRDefault="003073FB">
            <w:pPr>
              <w:snapToGrid w:val="0"/>
              <w:jc w:val="center"/>
            </w:pPr>
            <w:r>
              <w:t>(2, 2, 2, 2)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116F12" w14:textId="77777777" w:rsidR="003073FB" w:rsidRDefault="003073FB">
            <w:pPr>
              <w:snapToGrid w:val="0"/>
              <w:jc w:val="center"/>
            </w:pPr>
            <w: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DEFCAD" w14:textId="77777777" w:rsidR="003073FB" w:rsidRDefault="003073FB">
            <w:pPr>
              <w:snapToGrid w:val="0"/>
              <w:jc w:val="center"/>
            </w:pPr>
            <w: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904B58" w14:textId="77777777" w:rsidR="003073FB" w:rsidRDefault="003073FB">
            <w:pPr>
              <w:snapToGrid w:val="0"/>
              <w:jc w:val="center"/>
            </w:pPr>
            <w: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A74849" w14:textId="77777777" w:rsidR="003073FB" w:rsidRDefault="003073FB">
            <w:pPr>
              <w:snapToGrid w:val="0"/>
              <w:jc w:val="center"/>
            </w:pPr>
            <w: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CDFC6" w14:textId="77777777" w:rsidR="003073FB" w:rsidRDefault="003073FB">
            <w:pPr>
              <w:snapToGrid w:val="0"/>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71A52B" w14:textId="77777777" w:rsidR="003073FB" w:rsidRDefault="003073FB">
            <w:pPr>
              <w:snapToGrid w:val="0"/>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DA2E39" w14:textId="77777777" w:rsidR="003073FB" w:rsidRDefault="003073FB">
            <w:pPr>
              <w:snapToGrid w:val="0"/>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C251B" w14:textId="77777777" w:rsidR="003073FB" w:rsidRDefault="003073FB">
            <w:pPr>
              <w:snapToGrid w:val="0"/>
              <w:jc w:val="center"/>
            </w:pPr>
            <w:r>
              <w:t>32</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B988C4B" w14:textId="77777777" w:rsidR="003073FB" w:rsidRDefault="003073FB">
            <w:pPr>
              <w:snapToGrid w:val="0"/>
              <w:jc w:val="center"/>
            </w:pPr>
            <w:r>
              <w:t>512</w:t>
            </w:r>
          </w:p>
        </w:tc>
      </w:tr>
      <w:tr w:rsidR="003073FB" w14:paraId="437210B1" w14:textId="77777777" w:rsidTr="003073FB">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362CCD" w14:textId="77777777" w:rsidR="003073FB" w:rsidRDefault="003073FB">
            <w:pPr>
              <w:snapToGrid w:val="0"/>
              <w:jc w:val="center"/>
            </w:pPr>
            <w:r>
              <w:t>(2, 2, 4, 1)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6157E9" w14:textId="77777777" w:rsidR="003073FB" w:rsidRDefault="003073FB">
            <w:pPr>
              <w:snapToGrid w:val="0"/>
              <w:jc w:val="center"/>
            </w:pPr>
            <w: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6829F" w14:textId="77777777" w:rsidR="003073FB" w:rsidRDefault="003073FB">
            <w:pPr>
              <w:snapToGrid w:val="0"/>
              <w:jc w:val="center"/>
            </w:pPr>
            <w: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7E0D11" w14:textId="77777777" w:rsidR="003073FB" w:rsidRDefault="003073FB">
            <w:pPr>
              <w:snapToGrid w:val="0"/>
              <w:jc w:val="center"/>
            </w:pPr>
            <w: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C81008" w14:textId="77777777" w:rsidR="003073FB" w:rsidRDefault="003073FB">
            <w:pPr>
              <w:snapToGrid w:val="0"/>
              <w:jc w:val="center"/>
            </w:pPr>
            <w: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1BC7FE" w14:textId="77777777" w:rsidR="003073FB" w:rsidRDefault="003073FB">
            <w:pPr>
              <w:snapToGrid w:val="0"/>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D420E2" w14:textId="77777777" w:rsidR="003073FB" w:rsidRDefault="003073FB">
            <w:pPr>
              <w:snapToGrid w:val="0"/>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FE4E1F" w14:textId="77777777" w:rsidR="003073FB" w:rsidRDefault="003073FB">
            <w:pPr>
              <w:snapToGrid w:val="0"/>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7FB29" w14:textId="77777777" w:rsidR="003073FB" w:rsidRDefault="003073FB">
            <w:pPr>
              <w:snapToGrid w:val="0"/>
              <w:jc w:val="center"/>
            </w:pPr>
            <w:r>
              <w:t>32</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43B567F" w14:textId="77777777" w:rsidR="003073FB" w:rsidRDefault="003073FB">
            <w:pPr>
              <w:snapToGrid w:val="0"/>
              <w:jc w:val="center"/>
            </w:pPr>
            <w:r>
              <w:t>512</w:t>
            </w:r>
          </w:p>
        </w:tc>
      </w:tr>
      <w:tr w:rsidR="003073FB" w14:paraId="6C9D93C2" w14:textId="77777777" w:rsidTr="003073FB">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F725E1" w14:textId="77777777" w:rsidR="003073FB" w:rsidRDefault="003073FB">
            <w:pPr>
              <w:snapToGrid w:val="0"/>
              <w:jc w:val="center"/>
            </w:pPr>
            <w:r>
              <w:lastRenderedPageBreak/>
              <w:t>(2, 2, 4, 2)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74D877" w14:textId="77777777" w:rsidR="003073FB" w:rsidRDefault="003073FB">
            <w:pPr>
              <w:snapToGrid w:val="0"/>
              <w:jc w:val="center"/>
            </w:pPr>
            <w: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1421E" w14:textId="77777777" w:rsidR="003073FB" w:rsidRDefault="003073FB">
            <w:pPr>
              <w:snapToGrid w:val="0"/>
              <w:jc w:val="center"/>
            </w:pPr>
            <w:r>
              <w:t>256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726086" w14:textId="77777777" w:rsidR="003073FB" w:rsidRDefault="003073FB">
            <w:pPr>
              <w:snapToGrid w:val="0"/>
              <w:jc w:val="center"/>
            </w:pPr>
            <w:r>
              <w:t>192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EDD68A" w14:textId="77777777" w:rsidR="003073FB" w:rsidRDefault="003073FB">
            <w:pPr>
              <w:snapToGrid w:val="0"/>
              <w:jc w:val="center"/>
            </w:pPr>
            <w:r>
              <w:t>192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C2827" w14:textId="77777777" w:rsidR="003073FB" w:rsidRDefault="003073FB">
            <w:pPr>
              <w:snapToGrid w:val="0"/>
              <w:jc w:val="center"/>
            </w:pPr>
            <w: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AD269A" w14:textId="77777777" w:rsidR="003073FB" w:rsidRDefault="003073FB">
            <w:pPr>
              <w:snapToGrid w:val="0"/>
              <w:jc w:val="center"/>
            </w:pPr>
            <w: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AEB1E5" w14:textId="77777777" w:rsidR="003073FB" w:rsidRDefault="003073FB">
            <w:pPr>
              <w:snapToGrid w:val="0"/>
              <w:jc w:val="center"/>
            </w:pPr>
            <w: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EB70C3" w14:textId="77777777" w:rsidR="003073FB" w:rsidRDefault="003073FB">
            <w:pPr>
              <w:snapToGrid w:val="0"/>
              <w:jc w:val="center"/>
            </w:pPr>
            <w:r>
              <w:t>64</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51C91F" w14:textId="77777777" w:rsidR="003073FB" w:rsidRDefault="003073FB">
            <w:pPr>
              <w:snapToGrid w:val="0"/>
              <w:jc w:val="center"/>
            </w:pPr>
            <w:r>
              <w:t>1024</w:t>
            </w:r>
          </w:p>
        </w:tc>
      </w:tr>
      <w:tr w:rsidR="003073FB" w14:paraId="5D626652" w14:textId="77777777" w:rsidTr="003073FB">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3A7016" w14:textId="77777777" w:rsidR="003073FB" w:rsidRDefault="003073FB">
            <w:pPr>
              <w:snapToGrid w:val="0"/>
              <w:jc w:val="center"/>
            </w:pPr>
            <w:r>
              <w:t>(2, 2, 4, 4)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EAEA84" w14:textId="77777777" w:rsidR="003073FB" w:rsidRDefault="003073FB">
            <w:pPr>
              <w:snapToGrid w:val="0"/>
              <w:jc w:val="center"/>
            </w:pPr>
            <w:r>
              <w:t>256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337A6E" w14:textId="77777777" w:rsidR="003073FB" w:rsidRDefault="003073FB">
            <w:pPr>
              <w:snapToGrid w:val="0"/>
              <w:jc w:val="center"/>
            </w:pPr>
            <w:r>
              <w:t>512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ECBBD0" w14:textId="77777777" w:rsidR="003073FB" w:rsidRDefault="003073FB">
            <w:pPr>
              <w:snapToGrid w:val="0"/>
              <w:jc w:val="center"/>
            </w:pPr>
            <w:r>
              <w:t>384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DBE15" w14:textId="77777777" w:rsidR="003073FB" w:rsidRDefault="003073FB">
            <w:pPr>
              <w:snapToGrid w:val="0"/>
              <w:jc w:val="center"/>
            </w:pPr>
            <w:r>
              <w:t>384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A1E2DA" w14:textId="77777777" w:rsidR="003073FB" w:rsidRDefault="003073FB">
            <w:pPr>
              <w:snapToGrid w:val="0"/>
              <w:jc w:val="center"/>
            </w:pPr>
            <w: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89A04" w14:textId="77777777" w:rsidR="003073FB" w:rsidRDefault="003073FB">
            <w:pPr>
              <w:snapToGrid w:val="0"/>
              <w:jc w:val="center"/>
            </w:pPr>
            <w: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89569B" w14:textId="77777777" w:rsidR="003073FB" w:rsidRDefault="003073FB">
            <w:pPr>
              <w:snapToGrid w:val="0"/>
              <w:jc w:val="center"/>
            </w:pPr>
            <w: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CC5944" w14:textId="77777777" w:rsidR="003073FB" w:rsidRDefault="003073FB">
            <w:pPr>
              <w:snapToGrid w:val="0"/>
              <w:jc w:val="center"/>
            </w:pPr>
            <w:r>
              <w:t>128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C896131" w14:textId="77777777" w:rsidR="003073FB" w:rsidRDefault="003073FB">
            <w:pPr>
              <w:snapToGrid w:val="0"/>
              <w:jc w:val="center"/>
            </w:pPr>
            <w:r>
              <w:t>2048</w:t>
            </w:r>
          </w:p>
        </w:tc>
      </w:tr>
      <w:tr w:rsidR="003073FB" w14:paraId="68DF6101" w14:textId="77777777" w:rsidTr="003073FB">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FC499B" w14:textId="77777777" w:rsidR="003073FB" w:rsidRDefault="003073FB">
            <w:pPr>
              <w:snapToGrid w:val="0"/>
              <w:jc w:val="center"/>
            </w:pPr>
            <w:r>
              <w:t>(4, 1, 1, 1)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A095C7" w14:textId="77777777" w:rsidR="003073FB" w:rsidRDefault="003073FB">
            <w:pPr>
              <w:snapToGrid w:val="0"/>
              <w:jc w:val="center"/>
            </w:pPr>
            <w: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EBE4D" w14:textId="77777777" w:rsidR="003073FB" w:rsidRDefault="003073FB">
            <w:pPr>
              <w:snapToGrid w:val="0"/>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F73CA2" w14:textId="77777777" w:rsidR="003073FB" w:rsidRDefault="003073FB">
            <w:pPr>
              <w:snapToGrid w:val="0"/>
              <w:jc w:val="center"/>
            </w:pPr>
            <w: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DDD039" w14:textId="77777777" w:rsidR="003073FB" w:rsidRDefault="003073FB">
            <w:pPr>
              <w:snapToGrid w:val="0"/>
              <w:jc w:val="center"/>
            </w:pPr>
            <w: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89DC1F" w14:textId="77777777" w:rsidR="003073FB" w:rsidRDefault="003073FB">
            <w:pPr>
              <w:snapToGrid w:val="0"/>
              <w:jc w:val="center"/>
            </w:pPr>
            <w: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CE5AB0" w14:textId="77777777" w:rsidR="003073FB" w:rsidRDefault="003073FB">
            <w:pPr>
              <w:snapToGrid w:val="0"/>
              <w:jc w:val="center"/>
            </w:pPr>
            <w: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7A1271" w14:textId="77777777" w:rsidR="003073FB" w:rsidRDefault="003073FB">
            <w:pPr>
              <w:snapToGrid w:val="0"/>
              <w:jc w:val="center"/>
            </w:pPr>
            <w: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2404E" w14:textId="77777777" w:rsidR="003073FB" w:rsidRDefault="003073FB">
            <w:pPr>
              <w:snapToGrid w:val="0"/>
              <w:jc w:val="center"/>
            </w:pPr>
            <w:r>
              <w:t>4</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A09E692" w14:textId="77777777" w:rsidR="003073FB" w:rsidRDefault="003073FB">
            <w:pPr>
              <w:snapToGrid w:val="0"/>
              <w:jc w:val="center"/>
            </w:pPr>
            <w:r>
              <w:t>120</w:t>
            </w:r>
          </w:p>
        </w:tc>
      </w:tr>
      <w:tr w:rsidR="003073FB" w14:paraId="5900CCF5" w14:textId="77777777" w:rsidTr="003073FB">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9947D7" w14:textId="77777777" w:rsidR="003073FB" w:rsidRDefault="003073FB">
            <w:pPr>
              <w:snapToGrid w:val="0"/>
              <w:jc w:val="center"/>
            </w:pPr>
            <w:r>
              <w:t>(4, 1, 2, 1)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65F332" w14:textId="77777777" w:rsidR="003073FB" w:rsidRDefault="003073FB">
            <w:pPr>
              <w:snapToGrid w:val="0"/>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FBB2E" w14:textId="77777777" w:rsidR="003073FB" w:rsidRDefault="003073FB">
            <w:pPr>
              <w:snapToGrid w:val="0"/>
              <w:jc w:val="center"/>
            </w:pPr>
            <w: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2C8A7D" w14:textId="77777777" w:rsidR="003073FB" w:rsidRDefault="003073FB">
            <w:pPr>
              <w:snapToGrid w:val="0"/>
              <w:jc w:val="center"/>
            </w:pPr>
            <w: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C9886C" w14:textId="77777777" w:rsidR="003073FB" w:rsidRDefault="003073FB">
            <w:pPr>
              <w:snapToGrid w:val="0"/>
              <w:jc w:val="center"/>
            </w:pPr>
            <w: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8354C1" w14:textId="77777777" w:rsidR="003073FB" w:rsidRDefault="003073FB">
            <w:pPr>
              <w:snapToGrid w:val="0"/>
              <w:jc w:val="center"/>
            </w:pPr>
            <w: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72876" w14:textId="77777777" w:rsidR="003073FB" w:rsidRDefault="003073FB">
            <w:pPr>
              <w:snapToGrid w:val="0"/>
              <w:jc w:val="center"/>
            </w:pPr>
            <w: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B8011F" w14:textId="77777777" w:rsidR="003073FB" w:rsidRDefault="003073FB">
            <w:pPr>
              <w:snapToGrid w:val="0"/>
              <w:jc w:val="center"/>
            </w:pPr>
            <w: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0FDC53" w14:textId="77777777" w:rsidR="003073FB" w:rsidRDefault="003073FB">
            <w:pPr>
              <w:snapToGrid w:val="0"/>
              <w:jc w:val="center"/>
            </w:pPr>
            <w:r>
              <w:t>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8442BA" w14:textId="77777777" w:rsidR="003073FB" w:rsidRDefault="003073FB">
            <w:pPr>
              <w:snapToGrid w:val="0"/>
              <w:jc w:val="center"/>
            </w:pPr>
            <w:r>
              <w:t>240</w:t>
            </w:r>
          </w:p>
        </w:tc>
      </w:tr>
      <w:tr w:rsidR="003073FB" w14:paraId="26D38DDE" w14:textId="77777777" w:rsidTr="003073FB">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C3C8B8" w14:textId="77777777" w:rsidR="003073FB" w:rsidRDefault="003073FB">
            <w:pPr>
              <w:snapToGrid w:val="0"/>
              <w:jc w:val="center"/>
            </w:pPr>
            <w:r>
              <w:t>(4, 1, 2, 2)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F7FC09" w14:textId="77777777" w:rsidR="003073FB" w:rsidRDefault="003073FB">
            <w:pPr>
              <w:snapToGrid w:val="0"/>
              <w:jc w:val="center"/>
            </w:pPr>
            <w: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8C99CB" w14:textId="77777777" w:rsidR="003073FB" w:rsidRDefault="003073FB">
            <w:pPr>
              <w:snapToGrid w:val="0"/>
              <w:jc w:val="center"/>
            </w:pPr>
            <w: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F4E73F" w14:textId="77777777" w:rsidR="003073FB" w:rsidRDefault="003073FB">
            <w:pPr>
              <w:snapToGrid w:val="0"/>
              <w:jc w:val="center"/>
            </w:pPr>
            <w: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58484F" w14:textId="77777777" w:rsidR="003073FB" w:rsidRDefault="003073FB">
            <w:pPr>
              <w:snapToGrid w:val="0"/>
              <w:jc w:val="center"/>
            </w:pPr>
            <w: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DAD22B" w14:textId="77777777" w:rsidR="003073FB" w:rsidRDefault="003073FB">
            <w:pPr>
              <w:snapToGrid w:val="0"/>
              <w:jc w:val="center"/>
            </w:pPr>
            <w: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DA2CC" w14:textId="77777777" w:rsidR="003073FB" w:rsidRDefault="003073FB">
            <w:pPr>
              <w:snapToGrid w:val="0"/>
              <w:jc w:val="center"/>
            </w:pPr>
            <w: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1B4A86" w14:textId="77777777" w:rsidR="003073FB" w:rsidRDefault="003073FB">
            <w:pPr>
              <w:snapToGrid w:val="0"/>
              <w:jc w:val="center"/>
            </w:pPr>
            <w: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06A50F" w14:textId="77777777" w:rsidR="003073FB" w:rsidRDefault="003073FB">
            <w:pPr>
              <w:snapToGrid w:val="0"/>
              <w:jc w:val="center"/>
            </w:pPr>
            <w:r>
              <w:t>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4F71AFF" w14:textId="77777777" w:rsidR="003073FB" w:rsidRDefault="003073FB">
            <w:pPr>
              <w:snapToGrid w:val="0"/>
              <w:jc w:val="center"/>
            </w:pPr>
            <w:r>
              <w:t>432</w:t>
            </w:r>
          </w:p>
        </w:tc>
      </w:tr>
      <w:tr w:rsidR="003073FB" w14:paraId="0EF66536" w14:textId="77777777" w:rsidTr="003073FB">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F64056" w14:textId="77777777" w:rsidR="003073FB" w:rsidRDefault="003073FB">
            <w:pPr>
              <w:snapToGrid w:val="0"/>
              <w:jc w:val="center"/>
            </w:pPr>
            <w:r>
              <w:t>(4, 1, 4, 1)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EF00C" w14:textId="77777777" w:rsidR="003073FB" w:rsidRDefault="003073FB">
            <w:pPr>
              <w:snapToGrid w:val="0"/>
              <w:jc w:val="center"/>
            </w:pPr>
            <w: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1BB6CF" w14:textId="77777777" w:rsidR="003073FB" w:rsidRDefault="003073FB">
            <w:pPr>
              <w:snapToGrid w:val="0"/>
              <w:jc w:val="center"/>
            </w:pPr>
            <w: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40CA63" w14:textId="77777777" w:rsidR="003073FB" w:rsidRDefault="003073FB">
            <w:pPr>
              <w:snapToGrid w:val="0"/>
              <w:jc w:val="center"/>
            </w:pPr>
            <w: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A111BB" w14:textId="77777777" w:rsidR="003073FB" w:rsidRDefault="003073FB">
            <w:pPr>
              <w:snapToGrid w:val="0"/>
              <w:jc w:val="center"/>
            </w:pPr>
            <w: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31FDA3" w14:textId="77777777" w:rsidR="003073FB" w:rsidRDefault="003073FB">
            <w:pPr>
              <w:snapToGrid w:val="0"/>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DC33BA" w14:textId="77777777" w:rsidR="003073FB" w:rsidRDefault="003073FB">
            <w:pPr>
              <w:snapToGrid w:val="0"/>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B9346B" w14:textId="77777777" w:rsidR="003073FB" w:rsidRDefault="003073FB">
            <w:pPr>
              <w:snapToGrid w:val="0"/>
              <w:jc w:val="center"/>
            </w:pPr>
            <w: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1CE283" w14:textId="77777777" w:rsidR="003073FB" w:rsidRDefault="003073FB">
            <w:pPr>
              <w:snapToGrid w:val="0"/>
              <w:jc w:val="center"/>
            </w:pPr>
            <w:r>
              <w:t>16</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32A75D0" w14:textId="77777777" w:rsidR="003073FB" w:rsidRDefault="003073FB">
            <w:pPr>
              <w:snapToGrid w:val="0"/>
              <w:jc w:val="center"/>
            </w:pPr>
            <w:r>
              <w:t>480</w:t>
            </w:r>
          </w:p>
        </w:tc>
      </w:tr>
      <w:tr w:rsidR="003073FB" w14:paraId="6EE690D1" w14:textId="77777777" w:rsidTr="003073FB">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958863" w14:textId="77777777" w:rsidR="003073FB" w:rsidRDefault="003073FB">
            <w:pPr>
              <w:snapToGrid w:val="0"/>
              <w:jc w:val="center"/>
            </w:pPr>
            <w:r>
              <w:t>(4, 1, 4, 2)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9DF830" w14:textId="77777777" w:rsidR="003073FB" w:rsidRDefault="003073FB">
            <w:pPr>
              <w:snapToGrid w:val="0"/>
              <w:jc w:val="center"/>
            </w:pPr>
            <w: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470216" w14:textId="77777777" w:rsidR="003073FB" w:rsidRDefault="003073FB">
            <w:pPr>
              <w:snapToGrid w:val="0"/>
              <w:jc w:val="center"/>
            </w:pPr>
            <w:r>
              <w:t>256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27C5C1" w14:textId="77777777" w:rsidR="003073FB" w:rsidRDefault="003073FB">
            <w:pPr>
              <w:snapToGrid w:val="0"/>
              <w:jc w:val="center"/>
            </w:pPr>
            <w:r>
              <w:t>192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DA6D0E" w14:textId="77777777" w:rsidR="003073FB" w:rsidRDefault="003073FB">
            <w:pPr>
              <w:snapToGrid w:val="0"/>
              <w:jc w:val="center"/>
            </w:pPr>
            <w:r>
              <w:t>192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969A50" w14:textId="77777777" w:rsidR="003073FB" w:rsidRDefault="003073FB">
            <w:pPr>
              <w:snapToGrid w:val="0"/>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AABC03" w14:textId="77777777" w:rsidR="003073FB" w:rsidRDefault="003073FB">
            <w:pPr>
              <w:snapToGrid w:val="0"/>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BADD5" w14:textId="77777777" w:rsidR="003073FB" w:rsidRDefault="003073FB">
            <w:pPr>
              <w:snapToGrid w:val="0"/>
              <w:jc w:val="center"/>
            </w:pPr>
            <w: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48B00D" w14:textId="77777777" w:rsidR="003073FB" w:rsidRDefault="003073FB">
            <w:pPr>
              <w:snapToGrid w:val="0"/>
              <w:jc w:val="center"/>
            </w:pPr>
            <w:r>
              <w:t>16</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196BD3C" w14:textId="77777777" w:rsidR="003073FB" w:rsidRDefault="003073FB">
            <w:pPr>
              <w:snapToGrid w:val="0"/>
              <w:jc w:val="center"/>
            </w:pPr>
            <w:r>
              <w:t>864</w:t>
            </w:r>
          </w:p>
        </w:tc>
      </w:tr>
      <w:tr w:rsidR="003073FB" w14:paraId="404D8964" w14:textId="77777777" w:rsidTr="003073FB">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4EA2F4" w14:textId="77777777" w:rsidR="003073FB" w:rsidRDefault="003073FB">
            <w:pPr>
              <w:snapToGrid w:val="0"/>
              <w:jc w:val="center"/>
            </w:pPr>
            <w:r>
              <w:t>(4, 1, 4, 4)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CE3C63" w14:textId="77777777" w:rsidR="003073FB" w:rsidRDefault="003073FB">
            <w:pPr>
              <w:snapToGrid w:val="0"/>
              <w:jc w:val="center"/>
            </w:pPr>
            <w:r>
              <w:t>256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EF8254" w14:textId="77777777" w:rsidR="003073FB" w:rsidRDefault="003073FB">
            <w:pPr>
              <w:snapToGrid w:val="0"/>
              <w:jc w:val="center"/>
            </w:pPr>
            <w:r>
              <w:t>512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677443" w14:textId="77777777" w:rsidR="003073FB" w:rsidRDefault="003073FB">
            <w:pPr>
              <w:snapToGrid w:val="0"/>
              <w:jc w:val="center"/>
            </w:pPr>
            <w:r>
              <w:t>384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3D41B" w14:textId="77777777" w:rsidR="003073FB" w:rsidRDefault="003073FB">
            <w:pPr>
              <w:snapToGrid w:val="0"/>
              <w:jc w:val="center"/>
            </w:pPr>
            <w:r>
              <w:t>384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4CD843" w14:textId="77777777" w:rsidR="003073FB" w:rsidRDefault="003073FB">
            <w:pPr>
              <w:snapToGrid w:val="0"/>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1174FA" w14:textId="77777777" w:rsidR="003073FB" w:rsidRDefault="003073FB">
            <w:pPr>
              <w:snapToGrid w:val="0"/>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19794" w14:textId="77777777" w:rsidR="003073FB" w:rsidRDefault="003073FB">
            <w:pPr>
              <w:snapToGrid w:val="0"/>
              <w:jc w:val="center"/>
            </w:pPr>
            <w: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0CCCD" w14:textId="77777777" w:rsidR="003073FB" w:rsidRDefault="003073FB">
            <w:pPr>
              <w:snapToGrid w:val="0"/>
              <w:jc w:val="center"/>
            </w:pPr>
            <w:r>
              <w:t>16</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F1DAB9D" w14:textId="77777777" w:rsidR="003073FB" w:rsidRDefault="003073FB">
            <w:pPr>
              <w:snapToGrid w:val="0"/>
              <w:jc w:val="center"/>
            </w:pPr>
            <w:r>
              <w:t>1632</w:t>
            </w:r>
          </w:p>
        </w:tc>
      </w:tr>
    </w:tbl>
    <w:p w14:paraId="799C959F" w14:textId="77777777" w:rsidR="003073FB" w:rsidRDefault="003073FB" w:rsidP="003073FB">
      <w:pPr>
        <w:rPr>
          <w:rFonts w:asciiTheme="minorHAnsi" w:eastAsiaTheme="minorEastAsia" w:hAnsiTheme="minorHAnsi" w:cstheme="minorBidi"/>
          <w:sz w:val="22"/>
          <w:szCs w:val="22"/>
        </w:rPr>
      </w:pPr>
    </w:p>
    <w:p w14:paraId="58E8EB68" w14:textId="6BEC3A11" w:rsidR="003073FB" w:rsidRDefault="007F0E0A" w:rsidP="003B72EB">
      <w:pPr>
        <w:rPr>
          <w:lang w:val="en-US"/>
        </w:rPr>
      </w:pPr>
      <w:r>
        <w:rPr>
          <w:lang w:val="en-US"/>
        </w:rPr>
        <w:t xml:space="preserve">To evaluate </w:t>
      </w:r>
      <w:r w:rsidR="00426393">
        <w:rPr>
          <w:lang w:val="en-US"/>
        </w:rPr>
        <w:t xml:space="preserve">the impact of OVS choices, </w:t>
      </w:r>
      <w:r w:rsidR="00B77918">
        <w:rPr>
          <w:lang w:val="en-US"/>
        </w:rPr>
        <w:t>we shall conduct system-level simulations</w:t>
      </w:r>
      <w:r w:rsidR="00C6406A">
        <w:rPr>
          <w:lang w:val="en-US"/>
        </w:rPr>
        <w:t xml:space="preserve">. </w:t>
      </w:r>
    </w:p>
    <w:p w14:paraId="27702570" w14:textId="0204C351" w:rsidR="00C6406A" w:rsidRPr="001951D1" w:rsidRDefault="00C6406A" w:rsidP="003B72EB">
      <w:pPr>
        <w:rPr>
          <w:b/>
          <w:bCs/>
          <w:lang w:val="en-US"/>
        </w:rPr>
      </w:pPr>
      <w:r w:rsidRPr="001951D1">
        <w:rPr>
          <w:b/>
          <w:bCs/>
          <w:lang w:val="en-US"/>
        </w:rPr>
        <w:t>Proposal</w:t>
      </w:r>
      <w:r w:rsidR="001951D1">
        <w:rPr>
          <w:b/>
          <w:bCs/>
          <w:lang w:val="en-US"/>
        </w:rPr>
        <w:t xml:space="preserve"> 3</w:t>
      </w:r>
      <w:r w:rsidRPr="001951D1">
        <w:rPr>
          <w:b/>
          <w:bCs/>
          <w:lang w:val="en-US"/>
        </w:rPr>
        <w:t xml:space="preserve">: Use system-level simulations to select (O1, O2) </w:t>
      </w:r>
      <w:r w:rsidR="00AF1DAC" w:rsidRPr="001951D1">
        <w:rPr>
          <w:b/>
          <w:bCs/>
          <w:lang w:val="en-US"/>
        </w:rPr>
        <w:t>for both (N1, N2)</w:t>
      </w:r>
      <w:r w:rsidR="00C671AD">
        <w:rPr>
          <w:b/>
          <w:bCs/>
          <w:lang w:val="en-US"/>
        </w:rPr>
        <w:t xml:space="preserve"> </w:t>
      </w:r>
      <w:r w:rsidR="00AF1DAC" w:rsidRPr="001951D1">
        <w:rPr>
          <w:b/>
          <w:bCs/>
          <w:lang w:val="en-US"/>
        </w:rPr>
        <w:t>=</w:t>
      </w:r>
      <w:r w:rsidR="00C671AD">
        <w:rPr>
          <w:b/>
          <w:bCs/>
          <w:lang w:val="en-US"/>
        </w:rPr>
        <w:t xml:space="preserve"> </w:t>
      </w:r>
      <w:r w:rsidR="00AF1DAC" w:rsidRPr="001951D1">
        <w:rPr>
          <w:b/>
          <w:bCs/>
          <w:lang w:val="en-US"/>
        </w:rPr>
        <w:t>(2, 2) and (4, 1) cases.</w:t>
      </w:r>
    </w:p>
    <w:p w14:paraId="04D72791" w14:textId="5AEA5BB1" w:rsidR="00A576D4" w:rsidRDefault="00A576D4" w:rsidP="003B72EB">
      <w:pPr>
        <w:rPr>
          <w:lang w:val="en-US"/>
        </w:rPr>
      </w:pPr>
    </w:p>
    <w:p w14:paraId="4D6998A8" w14:textId="3DDF8F80" w:rsidR="008F20D5" w:rsidRDefault="008F20D5" w:rsidP="008F20D5">
      <w:pPr>
        <w:pStyle w:val="Heading3"/>
        <w:rPr>
          <w:lang w:val="en-US"/>
        </w:rPr>
      </w:pPr>
      <w:r>
        <w:rPr>
          <w:lang w:val="en-US"/>
        </w:rPr>
        <w:t>2.1.3</w:t>
      </w:r>
      <w:r>
        <w:rPr>
          <w:lang w:val="en-US"/>
        </w:rPr>
        <w:tab/>
        <w:t>System Simulation Results</w:t>
      </w:r>
    </w:p>
    <w:p w14:paraId="09D01B84" w14:textId="2EB32BCE" w:rsidR="008F20D5" w:rsidRPr="001859FC" w:rsidRDefault="001859FC" w:rsidP="0057174C">
      <w:pPr>
        <w:pStyle w:val="Heading4"/>
        <w:rPr>
          <w:lang w:val="en-US"/>
        </w:rPr>
      </w:pPr>
      <w:r>
        <w:rPr>
          <w:lang w:val="en-US"/>
        </w:rPr>
        <w:t xml:space="preserve">2.1.3.1 </w:t>
      </w:r>
      <w:r w:rsidR="008F20D5" w:rsidRPr="001859FC">
        <w:rPr>
          <w:lang w:val="en-US"/>
        </w:rPr>
        <w:t xml:space="preserve">Fixed Rank Scheduling: </w:t>
      </w:r>
    </w:p>
    <w:p w14:paraId="119A8F16" w14:textId="35340B9D" w:rsidR="002C78D4" w:rsidRDefault="00DC7AF1" w:rsidP="003B72EB">
      <w:pPr>
        <w:rPr>
          <w:lang w:val="en-US"/>
        </w:rPr>
      </w:pPr>
      <w:r>
        <w:rPr>
          <w:lang w:val="en-US"/>
        </w:rPr>
        <w:t xml:space="preserve">System level simulations were </w:t>
      </w:r>
      <w:r w:rsidR="00596886">
        <w:rPr>
          <w:lang w:val="en-US"/>
        </w:rPr>
        <w:t>generated</w:t>
      </w:r>
      <w:r>
        <w:rPr>
          <w:lang w:val="en-US"/>
        </w:rPr>
        <w:t xml:space="preserve"> </w:t>
      </w:r>
      <w:r w:rsidR="002C78D4">
        <w:rPr>
          <w:lang w:val="en-US"/>
        </w:rPr>
        <w:t xml:space="preserve">for the Outdoor FWA scenario </w:t>
      </w:r>
      <w:r w:rsidR="008A5FB1">
        <w:rPr>
          <w:lang w:val="en-US"/>
        </w:rPr>
        <w:t xml:space="preserve">with full buffer traffic </w:t>
      </w:r>
      <w:r>
        <w:rPr>
          <w:lang w:val="en-US"/>
        </w:rPr>
        <w:t>to evaluate the performance of the different choices for (O1,</w:t>
      </w:r>
      <w:r w:rsidR="00503874">
        <w:rPr>
          <w:lang w:val="en-US"/>
        </w:rPr>
        <w:t xml:space="preserve"> </w:t>
      </w:r>
      <w:r>
        <w:rPr>
          <w:lang w:val="en-US"/>
        </w:rPr>
        <w:t>O2)</w:t>
      </w:r>
      <w:r w:rsidR="003F6A4D">
        <w:rPr>
          <w:lang w:val="en-US"/>
        </w:rPr>
        <w:t xml:space="preserve"> for</w:t>
      </w:r>
      <w:r w:rsidR="00B905CD">
        <w:rPr>
          <w:lang w:val="en-US"/>
        </w:rPr>
        <w:t xml:space="preserve"> </w:t>
      </w:r>
      <w:r w:rsidR="003B681E">
        <w:rPr>
          <w:lang w:val="en-US"/>
        </w:rPr>
        <w:t xml:space="preserve">when the rank is fixed at </w:t>
      </w:r>
      <w:r w:rsidR="00055699">
        <w:rPr>
          <w:lang w:val="en-US"/>
        </w:rPr>
        <w:t xml:space="preserve">a specific value for all scheduled UEs. </w:t>
      </w:r>
      <w:r w:rsidR="002C78D4">
        <w:rPr>
          <w:lang w:val="en-US"/>
        </w:rPr>
        <w:t>Figure</w:t>
      </w:r>
      <w:r w:rsidR="008A5FB1">
        <w:rPr>
          <w:lang w:val="en-US"/>
        </w:rPr>
        <w:t>s</w:t>
      </w:r>
      <w:r w:rsidR="002C78D4">
        <w:rPr>
          <w:lang w:val="en-US"/>
        </w:rPr>
        <w:t xml:space="preserve"> 1 and 2 show the</w:t>
      </w:r>
      <w:r w:rsidR="00DC60F6">
        <w:rPr>
          <w:lang w:val="en-US"/>
        </w:rPr>
        <w:t xml:space="preserve"> relative </w:t>
      </w:r>
      <w:r w:rsidR="008A5FB1">
        <w:rPr>
          <w:lang w:val="en-US"/>
        </w:rPr>
        <w:t>sector spectral efficiencies for the UE configuration (N1,</w:t>
      </w:r>
      <w:r w:rsidR="00503874">
        <w:rPr>
          <w:lang w:val="en-US"/>
        </w:rPr>
        <w:t xml:space="preserve"> </w:t>
      </w:r>
      <w:r w:rsidR="008A5FB1">
        <w:rPr>
          <w:lang w:val="en-US"/>
        </w:rPr>
        <w:t>N2)</w:t>
      </w:r>
      <w:r w:rsidR="00503874">
        <w:rPr>
          <w:lang w:val="en-US"/>
        </w:rPr>
        <w:t xml:space="preserve"> </w:t>
      </w:r>
      <w:r w:rsidR="008A5FB1">
        <w:rPr>
          <w:lang w:val="en-US"/>
        </w:rPr>
        <w:t>=</w:t>
      </w:r>
      <w:r w:rsidR="00503874">
        <w:rPr>
          <w:lang w:val="en-US"/>
        </w:rPr>
        <w:t xml:space="preserve"> </w:t>
      </w:r>
      <w:r w:rsidR="008A5FB1">
        <w:rPr>
          <w:lang w:val="en-US"/>
        </w:rPr>
        <w:t xml:space="preserve">(4,1) and </w:t>
      </w:r>
      <w:r w:rsidR="00DD622F">
        <w:rPr>
          <w:lang w:val="en-US"/>
        </w:rPr>
        <w:t xml:space="preserve">three </w:t>
      </w:r>
      <w:r w:rsidR="00C245A3">
        <w:rPr>
          <w:lang w:val="en-US"/>
        </w:rPr>
        <w:t xml:space="preserve">combinations of </w:t>
      </w:r>
      <w:r w:rsidR="008A5FB1">
        <w:rPr>
          <w:lang w:val="en-US"/>
        </w:rPr>
        <w:t>O1, O2</w:t>
      </w:r>
      <w:r w:rsidR="00C245A3">
        <w:rPr>
          <w:lang w:val="en-US"/>
        </w:rPr>
        <w:t>:</w:t>
      </w:r>
      <w:r w:rsidR="008A5FB1">
        <w:rPr>
          <w:lang w:val="en-US"/>
        </w:rPr>
        <w:t xml:space="preserve"> </w:t>
      </w:r>
      <w:r w:rsidR="00DD622F">
        <w:rPr>
          <w:lang w:val="en-US"/>
        </w:rPr>
        <w:t>(O1, O</w:t>
      </w:r>
      <w:proofErr w:type="gramStart"/>
      <w:r w:rsidR="00DD622F">
        <w:rPr>
          <w:lang w:val="en-US"/>
        </w:rPr>
        <w:t>2)=</w:t>
      </w:r>
      <w:proofErr w:type="gramEnd"/>
      <w:r w:rsidR="00DD622F">
        <w:rPr>
          <w:lang w:val="en-US"/>
        </w:rPr>
        <w:t>(1,1), (2, 1</w:t>
      </w:r>
      <w:r w:rsidR="00546530">
        <w:rPr>
          <w:lang w:val="en-US"/>
        </w:rPr>
        <w:t>) and (4,1)</w:t>
      </w:r>
      <w:r w:rsidR="008A5FB1">
        <w:rPr>
          <w:lang w:val="en-US"/>
        </w:rPr>
        <w:t xml:space="preserve">.  Figure 1 shows ranks 1 through 4, while Figure 2 shows ranks 5 through 8.  </w:t>
      </w:r>
      <w:r w:rsidR="007A7215">
        <w:rPr>
          <w:lang w:val="en-US"/>
        </w:rPr>
        <w:t>For all ranks, the (O1,</w:t>
      </w:r>
      <w:r w:rsidR="00503874">
        <w:rPr>
          <w:lang w:val="en-US"/>
        </w:rPr>
        <w:t xml:space="preserve"> </w:t>
      </w:r>
      <w:r w:rsidR="007A7215">
        <w:rPr>
          <w:lang w:val="en-US"/>
        </w:rPr>
        <w:t>O2)</w:t>
      </w:r>
      <w:r w:rsidR="00503874">
        <w:rPr>
          <w:lang w:val="en-US"/>
        </w:rPr>
        <w:t xml:space="preserve"> </w:t>
      </w:r>
      <w:r w:rsidR="007A7215">
        <w:rPr>
          <w:lang w:val="en-US"/>
        </w:rPr>
        <w:t>=</w:t>
      </w:r>
      <w:r w:rsidR="00503874">
        <w:rPr>
          <w:lang w:val="en-US"/>
        </w:rPr>
        <w:t xml:space="preserve"> </w:t>
      </w:r>
      <w:r w:rsidR="007A7215">
        <w:rPr>
          <w:lang w:val="en-US"/>
        </w:rPr>
        <w:t xml:space="preserve">(4,1) </w:t>
      </w:r>
      <w:r w:rsidR="00C245A3">
        <w:rPr>
          <w:lang w:val="en-US"/>
        </w:rPr>
        <w:t xml:space="preserve">configuration </w:t>
      </w:r>
      <w:r w:rsidR="007A7215">
        <w:rPr>
          <w:lang w:val="en-US"/>
        </w:rPr>
        <w:t>provides the highest performance</w:t>
      </w:r>
      <w:r w:rsidR="00FD711C">
        <w:rPr>
          <w:lang w:val="en-US"/>
        </w:rPr>
        <w:t xml:space="preserve"> as expected.  H</w:t>
      </w:r>
      <w:r w:rsidR="007A7215">
        <w:rPr>
          <w:lang w:val="en-US"/>
        </w:rPr>
        <w:t>owever, the different combinations of (O1,</w:t>
      </w:r>
      <w:r w:rsidR="00503874">
        <w:rPr>
          <w:lang w:val="en-US"/>
        </w:rPr>
        <w:t xml:space="preserve"> </w:t>
      </w:r>
      <w:r w:rsidR="007A7215">
        <w:rPr>
          <w:lang w:val="en-US"/>
        </w:rPr>
        <w:t>O2) perform differently depending on the</w:t>
      </w:r>
      <w:r w:rsidR="00B83FF3">
        <w:rPr>
          <w:lang w:val="en-US"/>
        </w:rPr>
        <w:t xml:space="preserve"> </w:t>
      </w:r>
      <w:r w:rsidR="007A7215">
        <w:rPr>
          <w:lang w:val="en-US"/>
        </w:rPr>
        <w:t>fixed rank</w:t>
      </w:r>
      <w:r w:rsidR="005D55F6">
        <w:rPr>
          <w:lang w:val="en-US"/>
        </w:rPr>
        <w:t xml:space="preserve"> value</w:t>
      </w:r>
      <w:r w:rsidR="007A7215">
        <w:rPr>
          <w:lang w:val="en-US"/>
        </w:rPr>
        <w:t xml:space="preserve">.  </w:t>
      </w:r>
      <w:r w:rsidR="00546530">
        <w:rPr>
          <w:lang w:val="en-US"/>
        </w:rPr>
        <w:t xml:space="preserve">For </w:t>
      </w:r>
      <w:r w:rsidR="00C245A3">
        <w:rPr>
          <w:lang w:val="en-US"/>
        </w:rPr>
        <w:t>r</w:t>
      </w:r>
      <w:r w:rsidR="00546530">
        <w:rPr>
          <w:lang w:val="en-US"/>
        </w:rPr>
        <w:t xml:space="preserve">anks 1 and 2, there is relatively little difference between </w:t>
      </w:r>
      <w:r w:rsidR="00D2603E">
        <w:rPr>
          <w:lang w:val="en-US"/>
        </w:rPr>
        <w:t xml:space="preserve">the three combinations of (O1, O2).  </w:t>
      </w:r>
      <w:r w:rsidR="002B48DB">
        <w:rPr>
          <w:lang w:val="en-US"/>
        </w:rPr>
        <w:t xml:space="preserve">For ranks 3 and 4 there is a slight loss </w:t>
      </w:r>
      <w:r w:rsidR="00C245A3">
        <w:rPr>
          <w:lang w:val="en-US"/>
        </w:rPr>
        <w:t xml:space="preserve">in </w:t>
      </w:r>
      <w:r w:rsidR="00FD711C">
        <w:rPr>
          <w:lang w:val="en-US"/>
        </w:rPr>
        <w:t>going from (4,1) to (</w:t>
      </w:r>
      <w:r w:rsidR="00333961">
        <w:rPr>
          <w:lang w:val="en-US"/>
        </w:rPr>
        <w:t>2</w:t>
      </w:r>
      <w:r w:rsidR="00FD711C">
        <w:rPr>
          <w:lang w:val="en-US"/>
        </w:rPr>
        <w:t>,</w:t>
      </w:r>
      <w:r w:rsidR="00333961">
        <w:rPr>
          <w:lang w:val="en-US"/>
        </w:rPr>
        <w:t>1</w:t>
      </w:r>
      <w:r w:rsidR="00FD711C">
        <w:rPr>
          <w:lang w:val="en-US"/>
        </w:rPr>
        <w:t xml:space="preserve">), but a severe loss going </w:t>
      </w:r>
      <w:r w:rsidR="00055C28">
        <w:rPr>
          <w:lang w:val="en-US"/>
        </w:rPr>
        <w:t xml:space="preserve">from (2,1) </w:t>
      </w:r>
      <w:r w:rsidR="00FD711C">
        <w:rPr>
          <w:lang w:val="en-US"/>
        </w:rPr>
        <w:t>to (1,1).  For ranks 5 through 8</w:t>
      </w:r>
      <w:r w:rsidR="00333961">
        <w:rPr>
          <w:lang w:val="en-US"/>
        </w:rPr>
        <w:t xml:space="preserve">, there are severe losses </w:t>
      </w:r>
      <w:r w:rsidR="00C245A3">
        <w:rPr>
          <w:lang w:val="en-US"/>
        </w:rPr>
        <w:t xml:space="preserve">in </w:t>
      </w:r>
      <w:r w:rsidR="00333961">
        <w:rPr>
          <w:lang w:val="en-US"/>
        </w:rPr>
        <w:t xml:space="preserve">going from (4,1) </w:t>
      </w:r>
      <w:r w:rsidR="001E5F8B">
        <w:rPr>
          <w:lang w:val="en-US"/>
        </w:rPr>
        <w:t xml:space="preserve">to (2,1) </w:t>
      </w:r>
      <w:proofErr w:type="gramStart"/>
      <w:r w:rsidR="001E5F8B">
        <w:rPr>
          <w:lang w:val="en-US"/>
        </w:rPr>
        <w:t xml:space="preserve">and </w:t>
      </w:r>
      <w:r w:rsidR="00AE5DB6">
        <w:rPr>
          <w:lang w:val="en-US"/>
        </w:rPr>
        <w:t>also</w:t>
      </w:r>
      <w:proofErr w:type="gramEnd"/>
      <w:r w:rsidR="00AE5DB6">
        <w:rPr>
          <w:lang w:val="en-US"/>
        </w:rPr>
        <w:t xml:space="preserve"> </w:t>
      </w:r>
      <w:r w:rsidR="001E5F8B">
        <w:rPr>
          <w:lang w:val="en-US"/>
        </w:rPr>
        <w:t xml:space="preserve">from (2,1) to (1,1).  </w:t>
      </w:r>
    </w:p>
    <w:p w14:paraId="78E33EF7" w14:textId="45BD793E" w:rsidR="00B537F9" w:rsidRDefault="00C245A3" w:rsidP="003B72EB">
      <w:pPr>
        <w:rPr>
          <w:lang w:val="en-US"/>
        </w:rPr>
      </w:pPr>
      <w:r>
        <w:rPr>
          <w:lang w:val="en-US"/>
        </w:rPr>
        <w:t>Figures 3 and 4 show the relative sector spectral efficiencies for the UE configuration (N1,</w:t>
      </w:r>
      <w:r w:rsidR="00503874">
        <w:rPr>
          <w:lang w:val="en-US"/>
        </w:rPr>
        <w:t xml:space="preserve"> </w:t>
      </w:r>
      <w:r>
        <w:rPr>
          <w:lang w:val="en-US"/>
        </w:rPr>
        <w:t>N2)</w:t>
      </w:r>
      <w:r w:rsidR="00503874">
        <w:rPr>
          <w:lang w:val="en-US"/>
        </w:rPr>
        <w:t xml:space="preserve"> </w:t>
      </w:r>
      <w:r>
        <w:rPr>
          <w:lang w:val="en-US"/>
        </w:rPr>
        <w:t>=</w:t>
      </w:r>
      <w:r w:rsidR="00503874">
        <w:rPr>
          <w:lang w:val="en-US"/>
        </w:rPr>
        <w:t xml:space="preserve"> </w:t>
      </w:r>
      <w:r>
        <w:rPr>
          <w:lang w:val="en-US"/>
        </w:rPr>
        <w:t>(2,2) and six combinations of O1, O2: (O1, O2)</w:t>
      </w:r>
      <w:r w:rsidR="00503874">
        <w:rPr>
          <w:lang w:val="en-US"/>
        </w:rPr>
        <w:t xml:space="preserve"> </w:t>
      </w:r>
      <w:r>
        <w:rPr>
          <w:lang w:val="en-US"/>
        </w:rPr>
        <w:t>=</w:t>
      </w:r>
      <w:r w:rsidR="00503874">
        <w:rPr>
          <w:lang w:val="en-US"/>
        </w:rPr>
        <w:t xml:space="preserve"> </w:t>
      </w:r>
      <w:r>
        <w:rPr>
          <w:lang w:val="en-US"/>
        </w:rPr>
        <w:t>(1,1), (2, 1), (2,2), (4,1),</w:t>
      </w:r>
      <w:r w:rsidR="00503874">
        <w:rPr>
          <w:lang w:val="en-US"/>
        </w:rPr>
        <w:t xml:space="preserve"> </w:t>
      </w:r>
      <w:r>
        <w:rPr>
          <w:lang w:val="en-US"/>
        </w:rPr>
        <w:t>(4,2) and (4,4).  Similar trends are seen as with the (N1,</w:t>
      </w:r>
      <w:r w:rsidR="00503874">
        <w:rPr>
          <w:lang w:val="en-US"/>
        </w:rPr>
        <w:t xml:space="preserve"> </w:t>
      </w:r>
      <w:r>
        <w:rPr>
          <w:lang w:val="en-US"/>
        </w:rPr>
        <w:t>N2)</w:t>
      </w:r>
      <w:r w:rsidR="00503874">
        <w:rPr>
          <w:lang w:val="en-US"/>
        </w:rPr>
        <w:t xml:space="preserve"> </w:t>
      </w:r>
      <w:r>
        <w:rPr>
          <w:lang w:val="en-US"/>
        </w:rPr>
        <w:t>=</w:t>
      </w:r>
      <w:r w:rsidR="00503874">
        <w:rPr>
          <w:lang w:val="en-US"/>
        </w:rPr>
        <w:t xml:space="preserve"> </w:t>
      </w:r>
      <w:r>
        <w:rPr>
          <w:lang w:val="en-US"/>
        </w:rPr>
        <w:t>(4,1) case:  For all ranks, the (O1,</w:t>
      </w:r>
      <w:r w:rsidR="00503874">
        <w:rPr>
          <w:lang w:val="en-US"/>
        </w:rPr>
        <w:t xml:space="preserve"> </w:t>
      </w:r>
      <w:r>
        <w:rPr>
          <w:lang w:val="en-US"/>
        </w:rPr>
        <w:t>O2)</w:t>
      </w:r>
      <w:r w:rsidR="00503874">
        <w:rPr>
          <w:lang w:val="en-US"/>
        </w:rPr>
        <w:t xml:space="preserve"> </w:t>
      </w:r>
      <w:r>
        <w:rPr>
          <w:lang w:val="en-US"/>
        </w:rPr>
        <w:t>=</w:t>
      </w:r>
      <w:r w:rsidR="00503874">
        <w:rPr>
          <w:lang w:val="en-US"/>
        </w:rPr>
        <w:t xml:space="preserve"> </w:t>
      </w:r>
      <w:r>
        <w:rPr>
          <w:lang w:val="en-US"/>
        </w:rPr>
        <w:t xml:space="preserve">(4,4) configuration provides the highest performance as expected, and the magnitude of the degradation with the other configurations depends on the value of the fixed rank.  For ranks 1 and 2, there is relatively little difference between the six combinations of (O1, O2).  For ranks 3 and 4, there is a slight loss in going from (4,4) to (4,2) or (4,1), but there is a very high loss from going to (2,2), (2,1), and (1,1).  For ranks 5 through 8, there are severe losses in going from (4,4) to any of the other configurations. </w:t>
      </w:r>
    </w:p>
    <w:p w14:paraId="47BCF24D" w14:textId="73AD582C" w:rsidR="006B12D8" w:rsidRPr="003946F5" w:rsidRDefault="00C245A3" w:rsidP="003B72EB">
      <w:pPr>
        <w:rPr>
          <w:b/>
          <w:bCs/>
          <w:lang w:val="en-US"/>
        </w:rPr>
      </w:pPr>
      <w:r w:rsidRPr="003946F5">
        <w:rPr>
          <w:b/>
          <w:bCs/>
          <w:lang w:val="en-US"/>
        </w:rPr>
        <w:t>Observation</w:t>
      </w:r>
      <w:r w:rsidR="00995349" w:rsidRPr="003946F5">
        <w:rPr>
          <w:b/>
          <w:bCs/>
          <w:lang w:val="en-US"/>
        </w:rPr>
        <w:t xml:space="preserve"> 1</w:t>
      </w:r>
      <w:r w:rsidRPr="003946F5">
        <w:rPr>
          <w:b/>
          <w:bCs/>
          <w:lang w:val="en-US"/>
        </w:rPr>
        <w:t>: for both (N1,</w:t>
      </w:r>
      <w:r w:rsidR="00503874" w:rsidRPr="003946F5">
        <w:rPr>
          <w:b/>
          <w:bCs/>
          <w:lang w:val="en-US"/>
        </w:rPr>
        <w:t xml:space="preserve"> </w:t>
      </w:r>
      <w:r w:rsidRPr="003946F5">
        <w:rPr>
          <w:b/>
          <w:bCs/>
          <w:lang w:val="en-US"/>
        </w:rPr>
        <w:t>N2)</w:t>
      </w:r>
      <w:r w:rsidR="00503874" w:rsidRPr="003946F5">
        <w:rPr>
          <w:b/>
          <w:bCs/>
          <w:lang w:val="en-US"/>
        </w:rPr>
        <w:t xml:space="preserve"> </w:t>
      </w:r>
      <w:r w:rsidRPr="003946F5">
        <w:rPr>
          <w:b/>
          <w:bCs/>
          <w:lang w:val="en-US"/>
        </w:rPr>
        <w:t>=</w:t>
      </w:r>
      <w:r w:rsidR="00503874" w:rsidRPr="003946F5">
        <w:rPr>
          <w:b/>
          <w:bCs/>
          <w:lang w:val="en-US"/>
        </w:rPr>
        <w:t xml:space="preserve"> </w:t>
      </w:r>
      <w:r w:rsidRPr="003946F5">
        <w:rPr>
          <w:b/>
          <w:bCs/>
          <w:lang w:val="en-US"/>
        </w:rPr>
        <w:t>(2,2) and (N1,</w:t>
      </w:r>
      <w:r w:rsidR="00503874" w:rsidRPr="003946F5">
        <w:rPr>
          <w:b/>
          <w:bCs/>
          <w:lang w:val="en-US"/>
        </w:rPr>
        <w:t xml:space="preserve"> </w:t>
      </w:r>
      <w:r w:rsidRPr="003946F5">
        <w:rPr>
          <w:b/>
          <w:bCs/>
          <w:lang w:val="en-US"/>
        </w:rPr>
        <w:t>N2)</w:t>
      </w:r>
      <w:r w:rsidR="00503874" w:rsidRPr="003946F5">
        <w:rPr>
          <w:b/>
          <w:bCs/>
          <w:lang w:val="en-US"/>
        </w:rPr>
        <w:t xml:space="preserve"> </w:t>
      </w:r>
      <w:r w:rsidRPr="003946F5">
        <w:rPr>
          <w:b/>
          <w:bCs/>
          <w:lang w:val="en-US"/>
        </w:rPr>
        <w:t>=</w:t>
      </w:r>
      <w:r w:rsidR="00503874" w:rsidRPr="003946F5">
        <w:rPr>
          <w:b/>
          <w:bCs/>
          <w:lang w:val="en-US"/>
        </w:rPr>
        <w:t xml:space="preserve"> </w:t>
      </w:r>
      <w:r w:rsidRPr="003946F5">
        <w:rPr>
          <w:b/>
          <w:bCs/>
          <w:lang w:val="en-US"/>
        </w:rPr>
        <w:t>(4,1)</w:t>
      </w:r>
      <w:r w:rsidR="00995349" w:rsidRPr="003946F5">
        <w:rPr>
          <w:b/>
          <w:bCs/>
          <w:lang w:val="en-US"/>
        </w:rPr>
        <w:t xml:space="preserve"> with fixed rank selection and full buffer traffic</w:t>
      </w:r>
      <w:r w:rsidRPr="003946F5">
        <w:rPr>
          <w:b/>
          <w:bCs/>
          <w:lang w:val="en-US"/>
        </w:rPr>
        <w:t xml:space="preserve">:  for ranks fixed at 1 or 2, there is little </w:t>
      </w:r>
      <w:r w:rsidR="00995349" w:rsidRPr="003946F5">
        <w:rPr>
          <w:b/>
          <w:bCs/>
          <w:lang w:val="en-US"/>
        </w:rPr>
        <w:t xml:space="preserve">performance </w:t>
      </w:r>
      <w:r w:rsidRPr="003946F5">
        <w:rPr>
          <w:b/>
          <w:bCs/>
          <w:lang w:val="en-US"/>
        </w:rPr>
        <w:t>difference between the different choices of (O1,</w:t>
      </w:r>
      <w:r w:rsidR="00503874" w:rsidRPr="003946F5">
        <w:rPr>
          <w:b/>
          <w:bCs/>
          <w:lang w:val="en-US"/>
        </w:rPr>
        <w:t xml:space="preserve"> </w:t>
      </w:r>
      <w:r w:rsidRPr="003946F5">
        <w:rPr>
          <w:b/>
          <w:bCs/>
          <w:lang w:val="en-US"/>
        </w:rPr>
        <w:t>O2).  For ranks fixed at</w:t>
      </w:r>
      <w:r w:rsidR="00995349" w:rsidRPr="003946F5">
        <w:rPr>
          <w:b/>
          <w:bCs/>
          <w:lang w:val="en-US"/>
        </w:rPr>
        <w:t xml:space="preserve"> values higher than 2, the performance difference between the highest overhead configuration and the other configurations can be moderate to severe.  </w:t>
      </w:r>
    </w:p>
    <w:p w14:paraId="598C6CBE" w14:textId="60B45A3D" w:rsidR="00B537F9" w:rsidRDefault="00F910C8" w:rsidP="0057174C">
      <w:pPr>
        <w:jc w:val="center"/>
        <w:rPr>
          <w:lang w:val="en-US"/>
        </w:rPr>
      </w:pPr>
      <w:r>
        <w:rPr>
          <w:noProof/>
          <w:lang w:val="en-US"/>
        </w:rPr>
        <w:lastRenderedPageBreak/>
        <w:drawing>
          <wp:inline distT="0" distB="0" distL="0" distR="0" wp14:anchorId="2B2348AB" wp14:editId="4737D31C">
            <wp:extent cx="5464454" cy="3433944"/>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78897" cy="3443020"/>
                    </a:xfrm>
                    <a:prstGeom prst="rect">
                      <a:avLst/>
                    </a:prstGeom>
                    <a:noFill/>
                  </pic:spPr>
                </pic:pic>
              </a:graphicData>
            </a:graphic>
          </wp:inline>
        </w:drawing>
      </w:r>
    </w:p>
    <w:p w14:paraId="2D08870D" w14:textId="0C698D33" w:rsidR="00B537F9" w:rsidRDefault="00F62F51" w:rsidP="0057174C">
      <w:pPr>
        <w:jc w:val="center"/>
        <w:rPr>
          <w:lang w:val="en-US"/>
        </w:rPr>
      </w:pPr>
      <w:r>
        <w:rPr>
          <w:lang w:val="en-US"/>
        </w:rPr>
        <w:t>Figure 1: Relative Sector Spectral Efficiency for (N</w:t>
      </w:r>
      <w:proofErr w:type="gramStart"/>
      <w:r>
        <w:rPr>
          <w:lang w:val="en-US"/>
        </w:rPr>
        <w:t>1,N</w:t>
      </w:r>
      <w:proofErr w:type="gramEnd"/>
      <w:r>
        <w:rPr>
          <w:lang w:val="en-US"/>
        </w:rPr>
        <w:t xml:space="preserve">2)=(4,1) for </w:t>
      </w:r>
      <w:r w:rsidR="004D7617">
        <w:rPr>
          <w:lang w:val="en-US"/>
        </w:rPr>
        <w:t xml:space="preserve">ranks 1 through 4.  </w:t>
      </w:r>
      <w:r w:rsidR="006731D7">
        <w:rPr>
          <w:lang w:val="en-US"/>
        </w:rPr>
        <w:t>Full Buffer traffic, Outdoor FWA scenario</w:t>
      </w:r>
    </w:p>
    <w:p w14:paraId="5275A59B" w14:textId="77777777" w:rsidR="004B2ED1" w:rsidRDefault="004B2ED1" w:rsidP="003B72EB">
      <w:pPr>
        <w:rPr>
          <w:lang w:val="en-US"/>
        </w:rPr>
      </w:pPr>
    </w:p>
    <w:p w14:paraId="6D41EDE3" w14:textId="475BE165" w:rsidR="00AF1DAC" w:rsidRDefault="00777462" w:rsidP="0057174C">
      <w:pPr>
        <w:jc w:val="center"/>
        <w:rPr>
          <w:lang w:val="en-US"/>
        </w:rPr>
      </w:pPr>
      <w:r>
        <w:rPr>
          <w:noProof/>
          <w:lang w:val="en-US"/>
        </w:rPr>
        <w:drawing>
          <wp:inline distT="0" distB="0" distL="0" distR="0" wp14:anchorId="471EA361" wp14:editId="14E81F25">
            <wp:extent cx="5420563" cy="3406363"/>
            <wp:effectExtent l="0" t="0" r="889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31281" cy="3413098"/>
                    </a:xfrm>
                    <a:prstGeom prst="rect">
                      <a:avLst/>
                    </a:prstGeom>
                    <a:noFill/>
                  </pic:spPr>
                </pic:pic>
              </a:graphicData>
            </a:graphic>
          </wp:inline>
        </w:drawing>
      </w:r>
    </w:p>
    <w:p w14:paraId="670E05B9" w14:textId="485A9C18" w:rsidR="00460271" w:rsidRDefault="006731D7" w:rsidP="0057174C">
      <w:pPr>
        <w:jc w:val="center"/>
        <w:rPr>
          <w:lang w:val="en-US"/>
        </w:rPr>
      </w:pPr>
      <w:r>
        <w:rPr>
          <w:lang w:val="en-US"/>
        </w:rPr>
        <w:t>Figure 2: Relative Sector Spectral Efficiency for (N</w:t>
      </w:r>
      <w:proofErr w:type="gramStart"/>
      <w:r>
        <w:rPr>
          <w:lang w:val="en-US"/>
        </w:rPr>
        <w:t>1,N</w:t>
      </w:r>
      <w:proofErr w:type="gramEnd"/>
      <w:r>
        <w:rPr>
          <w:lang w:val="en-US"/>
        </w:rPr>
        <w:t>2)=(4,1) for ranks 5 through 8.  Full Buffer traffic, Outdoor FWA scenario</w:t>
      </w:r>
    </w:p>
    <w:p w14:paraId="558D5BC9" w14:textId="77777777" w:rsidR="006731D7" w:rsidRDefault="006731D7" w:rsidP="003B72EB">
      <w:pPr>
        <w:rPr>
          <w:lang w:val="en-US"/>
        </w:rPr>
      </w:pPr>
    </w:p>
    <w:p w14:paraId="5BA17E5E" w14:textId="77777777" w:rsidR="00777462" w:rsidRDefault="00777462" w:rsidP="003B72EB">
      <w:pPr>
        <w:rPr>
          <w:lang w:val="en-US"/>
        </w:rPr>
      </w:pPr>
    </w:p>
    <w:p w14:paraId="243E5A71" w14:textId="77777777" w:rsidR="00777462" w:rsidRDefault="00777462" w:rsidP="003B72EB">
      <w:pPr>
        <w:rPr>
          <w:lang w:val="en-US"/>
        </w:rPr>
      </w:pPr>
    </w:p>
    <w:p w14:paraId="01F52713" w14:textId="77777777" w:rsidR="00777462" w:rsidRDefault="00777462" w:rsidP="003B72EB">
      <w:pPr>
        <w:rPr>
          <w:lang w:val="en-US"/>
        </w:rPr>
      </w:pPr>
    </w:p>
    <w:p w14:paraId="7F30FC6E" w14:textId="000C3188" w:rsidR="00460271" w:rsidRDefault="00977ACF" w:rsidP="0057174C">
      <w:pPr>
        <w:jc w:val="center"/>
        <w:rPr>
          <w:lang w:val="en-US"/>
        </w:rPr>
      </w:pPr>
      <w:r>
        <w:rPr>
          <w:noProof/>
          <w:lang w:val="en-US"/>
        </w:rPr>
        <w:lastRenderedPageBreak/>
        <w:drawing>
          <wp:inline distT="0" distB="0" distL="0" distR="0" wp14:anchorId="5510AC40" wp14:editId="37590D4D">
            <wp:extent cx="5464454" cy="3429309"/>
            <wp:effectExtent l="0" t="0" r="317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77936" cy="3437770"/>
                    </a:xfrm>
                    <a:prstGeom prst="rect">
                      <a:avLst/>
                    </a:prstGeom>
                    <a:noFill/>
                  </pic:spPr>
                </pic:pic>
              </a:graphicData>
            </a:graphic>
          </wp:inline>
        </w:drawing>
      </w:r>
    </w:p>
    <w:p w14:paraId="1F40C83C" w14:textId="1F5029CB" w:rsidR="00E828E3" w:rsidRDefault="00E828E3" w:rsidP="0057174C">
      <w:pPr>
        <w:jc w:val="center"/>
        <w:rPr>
          <w:lang w:val="en-US"/>
        </w:rPr>
      </w:pPr>
      <w:r>
        <w:rPr>
          <w:lang w:val="en-US"/>
        </w:rPr>
        <w:t>Figure 3: Relative Sector Spectral Efficiency for (N1,</w:t>
      </w:r>
      <w:r w:rsidR="00503874">
        <w:rPr>
          <w:lang w:val="en-US"/>
        </w:rPr>
        <w:t xml:space="preserve"> </w:t>
      </w:r>
      <w:r>
        <w:rPr>
          <w:lang w:val="en-US"/>
        </w:rPr>
        <w:t>N2)</w:t>
      </w:r>
      <w:r w:rsidR="00FD2D82">
        <w:rPr>
          <w:lang w:val="en-US"/>
        </w:rPr>
        <w:t xml:space="preserve"> </w:t>
      </w:r>
      <w:r>
        <w:rPr>
          <w:lang w:val="en-US"/>
        </w:rPr>
        <w:t>=</w:t>
      </w:r>
      <w:r w:rsidR="00FD2D82">
        <w:rPr>
          <w:lang w:val="en-US"/>
        </w:rPr>
        <w:t xml:space="preserve"> </w:t>
      </w:r>
      <w:r>
        <w:rPr>
          <w:lang w:val="en-US"/>
        </w:rPr>
        <w:t xml:space="preserve">(2,2) for ranks 1 through </w:t>
      </w:r>
      <w:r w:rsidR="00C02AE6">
        <w:rPr>
          <w:lang w:val="en-US"/>
        </w:rPr>
        <w:t>4</w:t>
      </w:r>
      <w:r>
        <w:rPr>
          <w:lang w:val="en-US"/>
        </w:rPr>
        <w:t>.  Full Buffer traffic, Outdoor FWA scenario</w:t>
      </w:r>
    </w:p>
    <w:p w14:paraId="6F280D7D" w14:textId="77777777" w:rsidR="00A90881" w:rsidRDefault="00A90881" w:rsidP="003B72EB">
      <w:pPr>
        <w:rPr>
          <w:lang w:val="en-US"/>
        </w:rPr>
      </w:pPr>
    </w:p>
    <w:p w14:paraId="60FAE1B2" w14:textId="2FE43D03" w:rsidR="00460271" w:rsidRDefault="0036769D" w:rsidP="0057174C">
      <w:pPr>
        <w:jc w:val="center"/>
        <w:rPr>
          <w:lang w:val="en-US"/>
        </w:rPr>
      </w:pPr>
      <w:r>
        <w:rPr>
          <w:noProof/>
          <w:lang w:val="en-US"/>
        </w:rPr>
        <w:drawing>
          <wp:inline distT="0" distB="0" distL="0" distR="0" wp14:anchorId="4929949F" wp14:editId="02DC25E0">
            <wp:extent cx="5493715" cy="3450123"/>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06296" cy="3458024"/>
                    </a:xfrm>
                    <a:prstGeom prst="rect">
                      <a:avLst/>
                    </a:prstGeom>
                    <a:noFill/>
                  </pic:spPr>
                </pic:pic>
              </a:graphicData>
            </a:graphic>
          </wp:inline>
        </w:drawing>
      </w:r>
    </w:p>
    <w:p w14:paraId="5B76148F" w14:textId="4662C622" w:rsidR="00C05615" w:rsidRDefault="00C05615" w:rsidP="00777462">
      <w:pPr>
        <w:jc w:val="center"/>
        <w:rPr>
          <w:lang w:val="en-US"/>
        </w:rPr>
      </w:pPr>
      <w:r>
        <w:rPr>
          <w:lang w:val="en-US"/>
        </w:rPr>
        <w:t xml:space="preserve">Figure </w:t>
      </w:r>
      <w:r w:rsidR="006D3400">
        <w:rPr>
          <w:lang w:val="en-US"/>
        </w:rPr>
        <w:t>4</w:t>
      </w:r>
      <w:r>
        <w:rPr>
          <w:lang w:val="en-US"/>
        </w:rPr>
        <w:t>: Relative Sector Spectral Efficiency for (N1,</w:t>
      </w:r>
      <w:r w:rsidR="00C671AD">
        <w:rPr>
          <w:lang w:val="en-US"/>
        </w:rPr>
        <w:t xml:space="preserve"> </w:t>
      </w:r>
      <w:r>
        <w:rPr>
          <w:lang w:val="en-US"/>
        </w:rPr>
        <w:t>N2)</w:t>
      </w:r>
      <w:r w:rsidR="00C671AD">
        <w:rPr>
          <w:lang w:val="en-US"/>
        </w:rPr>
        <w:t xml:space="preserve"> </w:t>
      </w:r>
      <w:r>
        <w:rPr>
          <w:lang w:val="en-US"/>
        </w:rPr>
        <w:t>=</w:t>
      </w:r>
      <w:r w:rsidR="00C671AD">
        <w:rPr>
          <w:lang w:val="en-US"/>
        </w:rPr>
        <w:t xml:space="preserve"> </w:t>
      </w:r>
      <w:r>
        <w:rPr>
          <w:lang w:val="en-US"/>
        </w:rPr>
        <w:t xml:space="preserve">(2,2) for ranks </w:t>
      </w:r>
      <w:r w:rsidR="009E02C8">
        <w:rPr>
          <w:lang w:val="en-US"/>
        </w:rPr>
        <w:t>5</w:t>
      </w:r>
      <w:r>
        <w:rPr>
          <w:lang w:val="en-US"/>
        </w:rPr>
        <w:t xml:space="preserve"> through </w:t>
      </w:r>
      <w:r w:rsidR="008E3CC9">
        <w:rPr>
          <w:lang w:val="en-US"/>
        </w:rPr>
        <w:t>8</w:t>
      </w:r>
      <w:r>
        <w:rPr>
          <w:lang w:val="en-US"/>
        </w:rPr>
        <w:t>.  Full Buffer traffic, Outdoor FWA scenario</w:t>
      </w:r>
    </w:p>
    <w:p w14:paraId="568F8CAB" w14:textId="77777777" w:rsidR="00223287" w:rsidRDefault="00223287" w:rsidP="0057174C">
      <w:pPr>
        <w:jc w:val="left"/>
        <w:rPr>
          <w:lang w:val="en-US"/>
        </w:rPr>
      </w:pPr>
    </w:p>
    <w:p w14:paraId="59278A6E" w14:textId="374180DC" w:rsidR="001859FC" w:rsidRPr="001859FC" w:rsidRDefault="001859FC" w:rsidP="001859FC">
      <w:pPr>
        <w:pStyle w:val="Heading4"/>
        <w:rPr>
          <w:lang w:val="en-US"/>
        </w:rPr>
      </w:pPr>
      <w:r>
        <w:rPr>
          <w:lang w:val="en-US"/>
        </w:rPr>
        <w:t xml:space="preserve">2.1.3.2 Adaptive </w:t>
      </w:r>
      <w:r w:rsidRPr="001859FC">
        <w:rPr>
          <w:lang w:val="en-US"/>
        </w:rPr>
        <w:t xml:space="preserve">Rank </w:t>
      </w:r>
      <w:r>
        <w:rPr>
          <w:lang w:val="en-US"/>
        </w:rPr>
        <w:t>Selection</w:t>
      </w:r>
      <w:r w:rsidRPr="001859FC">
        <w:rPr>
          <w:lang w:val="en-US"/>
        </w:rPr>
        <w:t xml:space="preserve"> </w:t>
      </w:r>
    </w:p>
    <w:p w14:paraId="7A0B02D4" w14:textId="3AE0A009" w:rsidR="00E97FA4" w:rsidRDefault="00A01184" w:rsidP="003B72EB">
      <w:pPr>
        <w:rPr>
          <w:lang w:val="en-US"/>
        </w:rPr>
      </w:pPr>
      <w:r>
        <w:rPr>
          <w:lang w:val="en-US"/>
        </w:rPr>
        <w:t xml:space="preserve">System level simulations </w:t>
      </w:r>
      <w:r w:rsidR="002B2FA7">
        <w:rPr>
          <w:lang w:val="en-US"/>
        </w:rPr>
        <w:t xml:space="preserve">results </w:t>
      </w:r>
      <w:r>
        <w:rPr>
          <w:lang w:val="en-US"/>
        </w:rPr>
        <w:t>were</w:t>
      </w:r>
      <w:r w:rsidR="002B2FA7">
        <w:rPr>
          <w:lang w:val="en-US"/>
        </w:rPr>
        <w:t xml:space="preserve"> generated</w:t>
      </w:r>
      <w:r>
        <w:rPr>
          <w:lang w:val="en-US"/>
        </w:rPr>
        <w:t xml:space="preserve"> for the Outdoor FWA scenario with both </w:t>
      </w:r>
      <w:r w:rsidR="007306A3">
        <w:rPr>
          <w:lang w:val="en-US"/>
        </w:rPr>
        <w:t xml:space="preserve">FTP1 and </w:t>
      </w:r>
      <w:r>
        <w:rPr>
          <w:lang w:val="en-US"/>
        </w:rPr>
        <w:t>full buffer traffic to evaluate the performance of the different choices for (O1,</w:t>
      </w:r>
      <w:r w:rsidR="00C671AD">
        <w:rPr>
          <w:lang w:val="en-US"/>
        </w:rPr>
        <w:t xml:space="preserve"> </w:t>
      </w:r>
      <w:r>
        <w:rPr>
          <w:lang w:val="en-US"/>
        </w:rPr>
        <w:t xml:space="preserve">O2) for when the rank is </w:t>
      </w:r>
      <w:r w:rsidR="002B2FA7">
        <w:rPr>
          <w:lang w:val="en-US"/>
        </w:rPr>
        <w:t xml:space="preserve">adaptively selected </w:t>
      </w:r>
      <w:r>
        <w:rPr>
          <w:lang w:val="en-US"/>
        </w:rPr>
        <w:t xml:space="preserve">for all scheduled UEs. Figure </w:t>
      </w:r>
      <w:r w:rsidR="002B2FA7">
        <w:rPr>
          <w:lang w:val="en-US"/>
        </w:rPr>
        <w:t>5</w:t>
      </w:r>
      <w:r>
        <w:rPr>
          <w:lang w:val="en-US"/>
        </w:rPr>
        <w:t xml:space="preserve"> </w:t>
      </w:r>
      <w:r w:rsidR="002B2FA7">
        <w:rPr>
          <w:lang w:val="en-US"/>
        </w:rPr>
        <w:t>show</w:t>
      </w:r>
      <w:r w:rsidR="00E97FA4">
        <w:rPr>
          <w:lang w:val="en-US"/>
        </w:rPr>
        <w:t>s</w:t>
      </w:r>
      <w:r w:rsidR="002B2FA7">
        <w:rPr>
          <w:lang w:val="en-US"/>
        </w:rPr>
        <w:t xml:space="preserve"> the performance for (N1,</w:t>
      </w:r>
      <w:r w:rsidR="00C671AD">
        <w:rPr>
          <w:lang w:val="en-US"/>
        </w:rPr>
        <w:t xml:space="preserve"> </w:t>
      </w:r>
      <w:r w:rsidR="002B2FA7">
        <w:rPr>
          <w:lang w:val="en-US"/>
        </w:rPr>
        <w:t>N2)</w:t>
      </w:r>
      <w:r w:rsidR="00C671AD">
        <w:rPr>
          <w:lang w:val="en-US"/>
        </w:rPr>
        <w:t xml:space="preserve"> </w:t>
      </w:r>
      <w:r w:rsidR="002B2FA7">
        <w:rPr>
          <w:lang w:val="en-US"/>
        </w:rPr>
        <w:t>=</w:t>
      </w:r>
      <w:r w:rsidR="00C671AD">
        <w:rPr>
          <w:lang w:val="en-US"/>
        </w:rPr>
        <w:t xml:space="preserve"> </w:t>
      </w:r>
      <w:r w:rsidR="002B2FA7">
        <w:rPr>
          <w:lang w:val="en-US"/>
        </w:rPr>
        <w:t xml:space="preserve">(4,1) for </w:t>
      </w:r>
      <w:proofErr w:type="spellStart"/>
      <w:r w:rsidR="002B2FA7">
        <w:rPr>
          <w:lang w:val="en-US"/>
        </w:rPr>
        <w:t>bursty</w:t>
      </w:r>
      <w:proofErr w:type="spellEnd"/>
      <w:r w:rsidR="002B2FA7">
        <w:rPr>
          <w:lang w:val="en-US"/>
        </w:rPr>
        <w:t xml:space="preserve"> traffic at target loads of 20% and 50%</w:t>
      </w:r>
      <w:r w:rsidR="00E97FA4">
        <w:rPr>
          <w:lang w:val="en-US"/>
        </w:rPr>
        <w:t xml:space="preserve">.  Figure 6 </w:t>
      </w:r>
      <w:r w:rsidR="00E97FA4">
        <w:rPr>
          <w:lang w:val="en-US"/>
        </w:rPr>
        <w:lastRenderedPageBreak/>
        <w:t>shows the performance for (N1,</w:t>
      </w:r>
      <w:r w:rsidR="00C671AD">
        <w:rPr>
          <w:lang w:val="en-US"/>
        </w:rPr>
        <w:t xml:space="preserve"> </w:t>
      </w:r>
      <w:r w:rsidR="00E97FA4">
        <w:rPr>
          <w:lang w:val="en-US"/>
        </w:rPr>
        <w:t>N2)</w:t>
      </w:r>
      <w:r w:rsidR="00C671AD">
        <w:rPr>
          <w:lang w:val="en-US"/>
        </w:rPr>
        <w:t xml:space="preserve"> </w:t>
      </w:r>
      <w:r w:rsidR="00E97FA4">
        <w:rPr>
          <w:lang w:val="en-US"/>
        </w:rPr>
        <w:t>=</w:t>
      </w:r>
      <w:r w:rsidR="00C671AD">
        <w:rPr>
          <w:lang w:val="en-US"/>
        </w:rPr>
        <w:t xml:space="preserve"> </w:t>
      </w:r>
      <w:r w:rsidR="00E97FA4">
        <w:rPr>
          <w:lang w:val="en-US"/>
        </w:rPr>
        <w:t xml:space="preserve">(4,1) for </w:t>
      </w:r>
      <w:proofErr w:type="spellStart"/>
      <w:r w:rsidR="00E97FA4">
        <w:rPr>
          <w:lang w:val="en-US"/>
        </w:rPr>
        <w:t>bursty</w:t>
      </w:r>
      <w:proofErr w:type="spellEnd"/>
      <w:r w:rsidR="00E97FA4">
        <w:rPr>
          <w:lang w:val="en-US"/>
        </w:rPr>
        <w:t xml:space="preserve"> traffic at target loads of</w:t>
      </w:r>
      <w:r w:rsidR="002B2FA7">
        <w:rPr>
          <w:lang w:val="en-US"/>
        </w:rPr>
        <w:t xml:space="preserve"> 70</w:t>
      </w:r>
      <w:r w:rsidR="00E97FA4">
        <w:rPr>
          <w:lang w:val="en-US"/>
        </w:rPr>
        <w:t>% and for full buffer traffic.</w:t>
      </w:r>
      <w:r w:rsidR="002B2FA7">
        <w:rPr>
          <w:lang w:val="en-US"/>
        </w:rPr>
        <w:t xml:space="preserve">  The arrival rates for these target </w:t>
      </w:r>
      <w:r w:rsidR="00C15B6F">
        <w:rPr>
          <w:lang w:val="en-US"/>
        </w:rPr>
        <w:t xml:space="preserve">resource utilization values </w:t>
      </w:r>
      <w:r w:rsidR="002B2FA7">
        <w:rPr>
          <w:lang w:val="en-US"/>
        </w:rPr>
        <w:t xml:space="preserve">were the same arrival rates used in </w:t>
      </w:r>
      <w:r w:rsidR="00E70557">
        <w:rPr>
          <w:lang w:val="en-US"/>
        </w:rPr>
        <w:t xml:space="preserve">the simulation results presented in </w:t>
      </w:r>
      <w:r w:rsidR="002B2FA7">
        <w:rPr>
          <w:lang w:val="en-US"/>
        </w:rPr>
        <w:t>[</w:t>
      </w:r>
      <w:r w:rsidR="00E70557">
        <w:rPr>
          <w:lang w:val="en-US"/>
        </w:rPr>
        <w:t>6</w:t>
      </w:r>
      <w:r w:rsidR="002B2FA7">
        <w:rPr>
          <w:lang w:val="en-US"/>
        </w:rPr>
        <w:t>]</w:t>
      </w:r>
      <w:r w:rsidR="00E70557">
        <w:rPr>
          <w:lang w:val="en-US"/>
        </w:rPr>
        <w:t>, which are also contained in the Appendix</w:t>
      </w:r>
      <w:r w:rsidR="002B2FA7">
        <w:rPr>
          <w:lang w:val="en-US"/>
        </w:rPr>
        <w:t xml:space="preserve">.  </w:t>
      </w:r>
      <w:r w:rsidR="00E97FA4">
        <w:rPr>
          <w:lang w:val="en-US"/>
        </w:rPr>
        <w:t>Figure 7 shows the performance for (N1,</w:t>
      </w:r>
      <w:r w:rsidR="00C671AD">
        <w:rPr>
          <w:lang w:val="en-US"/>
        </w:rPr>
        <w:t xml:space="preserve"> </w:t>
      </w:r>
      <w:r w:rsidR="00E97FA4">
        <w:rPr>
          <w:lang w:val="en-US"/>
        </w:rPr>
        <w:t>N2)</w:t>
      </w:r>
      <w:r w:rsidR="00C671AD">
        <w:rPr>
          <w:lang w:val="en-US"/>
        </w:rPr>
        <w:t xml:space="preserve"> </w:t>
      </w:r>
      <w:r w:rsidR="00E97FA4">
        <w:rPr>
          <w:lang w:val="en-US"/>
        </w:rPr>
        <w:t>=</w:t>
      </w:r>
      <w:r w:rsidR="00C671AD">
        <w:rPr>
          <w:lang w:val="en-US"/>
        </w:rPr>
        <w:t xml:space="preserve"> </w:t>
      </w:r>
      <w:r w:rsidR="00E97FA4">
        <w:rPr>
          <w:lang w:val="en-US"/>
        </w:rPr>
        <w:t xml:space="preserve">(2,2) for </w:t>
      </w:r>
      <w:proofErr w:type="spellStart"/>
      <w:r w:rsidR="00E97FA4">
        <w:rPr>
          <w:lang w:val="en-US"/>
        </w:rPr>
        <w:t>bursty</w:t>
      </w:r>
      <w:proofErr w:type="spellEnd"/>
      <w:r w:rsidR="00E97FA4">
        <w:rPr>
          <w:lang w:val="en-US"/>
        </w:rPr>
        <w:t xml:space="preserve"> traffic at target loads of 20% and 50%.  </w:t>
      </w:r>
    </w:p>
    <w:p w14:paraId="46FD7CBC" w14:textId="7F0055EE" w:rsidR="00E70557" w:rsidRDefault="00AA40CD" w:rsidP="003B72EB">
      <w:pPr>
        <w:rPr>
          <w:lang w:val="en-US"/>
        </w:rPr>
      </w:pPr>
      <w:r>
        <w:rPr>
          <w:lang w:val="en-US"/>
        </w:rPr>
        <w:t>For (N1,</w:t>
      </w:r>
      <w:r w:rsidR="00C671AD">
        <w:rPr>
          <w:lang w:val="en-US"/>
        </w:rPr>
        <w:t xml:space="preserve"> </w:t>
      </w:r>
      <w:r>
        <w:rPr>
          <w:lang w:val="en-US"/>
        </w:rPr>
        <w:t>N2)</w:t>
      </w:r>
      <w:r w:rsidR="00C671AD">
        <w:rPr>
          <w:lang w:val="en-US"/>
        </w:rPr>
        <w:t xml:space="preserve"> </w:t>
      </w:r>
      <w:r>
        <w:rPr>
          <w:lang w:val="en-US"/>
        </w:rPr>
        <w:t>=</w:t>
      </w:r>
      <w:r w:rsidR="00C671AD">
        <w:rPr>
          <w:lang w:val="en-US"/>
        </w:rPr>
        <w:t xml:space="preserve"> </w:t>
      </w:r>
      <w:r>
        <w:rPr>
          <w:lang w:val="en-US"/>
        </w:rPr>
        <w:t>(4,1), we see moderate losses from using (O1,</w:t>
      </w:r>
      <w:r w:rsidR="00C671AD">
        <w:rPr>
          <w:lang w:val="en-US"/>
        </w:rPr>
        <w:t xml:space="preserve"> </w:t>
      </w:r>
      <w:r>
        <w:rPr>
          <w:lang w:val="en-US"/>
        </w:rPr>
        <w:t>O2)</w:t>
      </w:r>
      <w:r w:rsidR="00C671AD">
        <w:rPr>
          <w:lang w:val="en-US"/>
        </w:rPr>
        <w:t xml:space="preserve"> </w:t>
      </w:r>
      <w:r>
        <w:rPr>
          <w:lang w:val="en-US"/>
        </w:rPr>
        <w:t>= (2,1) or (1,1) relative to (O1,</w:t>
      </w:r>
      <w:r w:rsidR="00C671AD">
        <w:rPr>
          <w:lang w:val="en-US"/>
        </w:rPr>
        <w:t xml:space="preserve"> </w:t>
      </w:r>
      <w:r>
        <w:rPr>
          <w:lang w:val="en-US"/>
        </w:rPr>
        <w:t>O2)</w:t>
      </w:r>
      <w:r w:rsidR="00C671AD">
        <w:rPr>
          <w:lang w:val="en-US"/>
        </w:rPr>
        <w:t xml:space="preserve"> </w:t>
      </w:r>
      <w:r>
        <w:rPr>
          <w:lang w:val="en-US"/>
        </w:rPr>
        <w:t>=</w:t>
      </w:r>
      <w:r w:rsidR="00C671AD">
        <w:rPr>
          <w:lang w:val="en-US"/>
        </w:rPr>
        <w:t xml:space="preserve"> </w:t>
      </w:r>
      <w:r>
        <w:rPr>
          <w:lang w:val="en-US"/>
        </w:rPr>
        <w:t xml:space="preserve">(4,1).  Those losses are more severe in the </w:t>
      </w:r>
      <w:proofErr w:type="spellStart"/>
      <w:r>
        <w:rPr>
          <w:lang w:val="en-US"/>
        </w:rPr>
        <w:t>bursty</w:t>
      </w:r>
      <w:proofErr w:type="spellEnd"/>
      <w:r>
        <w:rPr>
          <w:lang w:val="en-US"/>
        </w:rPr>
        <w:t xml:space="preserve"> traffic cases compared to the full buffer traffic case, which is likely due how the </w:t>
      </w:r>
      <w:proofErr w:type="spellStart"/>
      <w:r>
        <w:rPr>
          <w:lang w:val="en-US"/>
        </w:rPr>
        <w:t>bursty</w:t>
      </w:r>
      <w:proofErr w:type="spellEnd"/>
      <w:r>
        <w:rPr>
          <w:lang w:val="en-US"/>
        </w:rPr>
        <w:t xml:space="preserve"> traffic cases tend to involve higher rank transmissions where the losses from the lower overhead configurations are more severe.  </w:t>
      </w:r>
    </w:p>
    <w:p w14:paraId="45E5C1ED" w14:textId="688DCD59" w:rsidR="00A90881" w:rsidRPr="003946F5" w:rsidRDefault="00AD0DCC" w:rsidP="003B72EB">
      <w:pPr>
        <w:rPr>
          <w:b/>
          <w:bCs/>
          <w:lang w:val="en-US"/>
        </w:rPr>
      </w:pPr>
      <w:r w:rsidRPr="003946F5">
        <w:rPr>
          <w:b/>
          <w:bCs/>
          <w:lang w:val="en-US"/>
        </w:rPr>
        <w:t xml:space="preserve">Observation 2: for adaptive rank selection, the losses from not using the highest overhead configuration can be moderate to severe, where the losses are higher in situations where higher ranks tend to get selected more often.  </w:t>
      </w:r>
    </w:p>
    <w:p w14:paraId="54100C66" w14:textId="77777777" w:rsidR="00C822C9" w:rsidRDefault="00C822C9" w:rsidP="003B72EB">
      <w:pPr>
        <w:rPr>
          <w:lang w:val="en-US"/>
        </w:rPr>
      </w:pPr>
    </w:p>
    <w:p w14:paraId="6F4AA477" w14:textId="230BB4DD" w:rsidR="00C822C9" w:rsidRDefault="00E9115F" w:rsidP="0057174C">
      <w:pPr>
        <w:jc w:val="center"/>
        <w:rPr>
          <w:lang w:val="en-US"/>
        </w:rPr>
      </w:pPr>
      <w:r>
        <w:rPr>
          <w:noProof/>
          <w:lang w:val="en-US"/>
        </w:rPr>
        <w:drawing>
          <wp:inline distT="0" distB="0" distL="0" distR="0" wp14:anchorId="5CDA6CB3" wp14:editId="4AFF96BC">
            <wp:extent cx="2999232" cy="167671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12500" cy="1684129"/>
                    </a:xfrm>
                    <a:prstGeom prst="rect">
                      <a:avLst/>
                    </a:prstGeom>
                    <a:noFill/>
                  </pic:spPr>
                </pic:pic>
              </a:graphicData>
            </a:graphic>
          </wp:inline>
        </w:drawing>
      </w:r>
      <w:r w:rsidR="007E7307">
        <w:rPr>
          <w:lang w:val="en-US"/>
        </w:rPr>
        <w:t xml:space="preserve"> </w:t>
      </w:r>
      <w:r w:rsidR="007E7307">
        <w:rPr>
          <w:noProof/>
          <w:lang w:val="en-US"/>
        </w:rPr>
        <w:drawing>
          <wp:inline distT="0" distB="0" distL="0" distR="0" wp14:anchorId="4CB1B586" wp14:editId="1AC10386">
            <wp:extent cx="3014242" cy="168249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22334" cy="1687013"/>
                    </a:xfrm>
                    <a:prstGeom prst="rect">
                      <a:avLst/>
                    </a:prstGeom>
                    <a:noFill/>
                  </pic:spPr>
                </pic:pic>
              </a:graphicData>
            </a:graphic>
          </wp:inline>
        </w:drawing>
      </w:r>
    </w:p>
    <w:p w14:paraId="408213E9" w14:textId="2592DB60" w:rsidR="00C05615" w:rsidRDefault="006D3400" w:rsidP="0057174C">
      <w:pPr>
        <w:jc w:val="center"/>
        <w:rPr>
          <w:lang w:val="en-US"/>
        </w:rPr>
      </w:pPr>
      <w:r>
        <w:rPr>
          <w:lang w:val="en-US"/>
        </w:rPr>
        <w:t>Figure 5: Relative UE spectral efficiency</w:t>
      </w:r>
      <w:r w:rsidR="00DF677D">
        <w:rPr>
          <w:lang w:val="en-US"/>
        </w:rPr>
        <w:t xml:space="preserve"> for (N1,</w:t>
      </w:r>
      <w:r w:rsidR="00C671AD">
        <w:rPr>
          <w:lang w:val="en-US"/>
        </w:rPr>
        <w:t xml:space="preserve"> </w:t>
      </w:r>
      <w:r w:rsidR="00DF677D">
        <w:rPr>
          <w:lang w:val="en-US"/>
        </w:rPr>
        <w:t>N2)</w:t>
      </w:r>
      <w:r w:rsidR="00C671AD">
        <w:rPr>
          <w:lang w:val="en-US"/>
        </w:rPr>
        <w:t xml:space="preserve"> </w:t>
      </w:r>
      <w:r w:rsidR="00DF677D">
        <w:rPr>
          <w:lang w:val="en-US"/>
        </w:rPr>
        <w:t>=</w:t>
      </w:r>
      <w:r w:rsidR="00C671AD">
        <w:rPr>
          <w:lang w:val="en-US"/>
        </w:rPr>
        <w:t xml:space="preserve"> </w:t>
      </w:r>
      <w:r w:rsidR="00DF677D">
        <w:rPr>
          <w:lang w:val="en-US"/>
        </w:rPr>
        <w:t>(4,1)</w:t>
      </w:r>
      <w:r>
        <w:rPr>
          <w:lang w:val="en-US"/>
        </w:rPr>
        <w:t xml:space="preserve">: Mean and cell edge: FTP1 with target </w:t>
      </w:r>
      <w:r w:rsidR="00C06ED7">
        <w:rPr>
          <w:lang w:val="en-US"/>
        </w:rPr>
        <w:t>resource utilization of 20%</w:t>
      </w:r>
      <w:r w:rsidR="007E7307">
        <w:rPr>
          <w:lang w:val="en-US"/>
        </w:rPr>
        <w:t xml:space="preserve"> </w:t>
      </w:r>
      <w:r w:rsidR="00DF677D">
        <w:rPr>
          <w:lang w:val="en-US"/>
        </w:rPr>
        <w:t xml:space="preserve">(left) </w:t>
      </w:r>
      <w:r w:rsidR="007E7307">
        <w:rPr>
          <w:lang w:val="en-US"/>
        </w:rPr>
        <w:t>and 50%</w:t>
      </w:r>
      <w:r w:rsidR="00DF677D">
        <w:rPr>
          <w:lang w:val="en-US"/>
        </w:rPr>
        <w:t xml:space="preserve"> (right)</w:t>
      </w:r>
      <w:r w:rsidR="00114163">
        <w:rPr>
          <w:lang w:val="en-US"/>
        </w:rPr>
        <w:t>, Outdoor FWA scenario</w:t>
      </w:r>
    </w:p>
    <w:p w14:paraId="754EAF6B" w14:textId="77777777" w:rsidR="00C05615" w:rsidRDefault="00C05615" w:rsidP="003B72EB">
      <w:pPr>
        <w:rPr>
          <w:lang w:val="en-US"/>
        </w:rPr>
      </w:pPr>
    </w:p>
    <w:p w14:paraId="5DCC450A" w14:textId="0ACA6B81" w:rsidR="00C822C9" w:rsidRDefault="00DF677D" w:rsidP="0057174C">
      <w:pPr>
        <w:jc w:val="center"/>
        <w:rPr>
          <w:lang w:val="en-US"/>
        </w:rPr>
      </w:pPr>
      <w:r>
        <w:rPr>
          <w:noProof/>
          <w:lang w:val="en-US"/>
        </w:rPr>
        <w:drawing>
          <wp:inline distT="0" distB="0" distL="0" distR="0" wp14:anchorId="04CACBE5" wp14:editId="282B8712">
            <wp:extent cx="3043123" cy="1700086"/>
            <wp:effectExtent l="0" t="0" r="508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52570" cy="1705364"/>
                    </a:xfrm>
                    <a:prstGeom prst="rect">
                      <a:avLst/>
                    </a:prstGeom>
                    <a:noFill/>
                  </pic:spPr>
                </pic:pic>
              </a:graphicData>
            </a:graphic>
          </wp:inline>
        </w:drawing>
      </w:r>
      <w:r>
        <w:rPr>
          <w:lang w:val="en-US"/>
        </w:rPr>
        <w:t xml:space="preserve"> </w:t>
      </w:r>
      <w:r>
        <w:rPr>
          <w:noProof/>
          <w:lang w:val="en-US"/>
        </w:rPr>
        <w:drawing>
          <wp:inline distT="0" distB="0" distL="0" distR="0" wp14:anchorId="2D8FF14F" wp14:editId="01106C2A">
            <wp:extent cx="3028777" cy="1690785"/>
            <wp:effectExtent l="0" t="0" r="635"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52961" cy="1704285"/>
                    </a:xfrm>
                    <a:prstGeom prst="rect">
                      <a:avLst/>
                    </a:prstGeom>
                    <a:noFill/>
                  </pic:spPr>
                </pic:pic>
              </a:graphicData>
            </a:graphic>
          </wp:inline>
        </w:drawing>
      </w:r>
    </w:p>
    <w:p w14:paraId="2DCAC546" w14:textId="1DADA196" w:rsidR="0057266C" w:rsidRDefault="0057266C" w:rsidP="0057174C">
      <w:pPr>
        <w:jc w:val="center"/>
        <w:rPr>
          <w:lang w:val="en-US"/>
        </w:rPr>
      </w:pPr>
      <w:r>
        <w:rPr>
          <w:lang w:val="en-US"/>
        </w:rPr>
        <w:t xml:space="preserve">Figure </w:t>
      </w:r>
      <w:r w:rsidR="00046709">
        <w:rPr>
          <w:lang w:val="en-US"/>
        </w:rPr>
        <w:t>6</w:t>
      </w:r>
      <w:r>
        <w:rPr>
          <w:lang w:val="en-US"/>
        </w:rPr>
        <w:t>: Relative UE spectral efficiency</w:t>
      </w:r>
      <w:r w:rsidR="00DF677D">
        <w:rPr>
          <w:lang w:val="en-US"/>
        </w:rPr>
        <w:t xml:space="preserve"> for (N1,</w:t>
      </w:r>
      <w:r w:rsidR="00C671AD">
        <w:rPr>
          <w:lang w:val="en-US"/>
        </w:rPr>
        <w:t xml:space="preserve"> </w:t>
      </w:r>
      <w:r w:rsidR="00DF677D">
        <w:rPr>
          <w:lang w:val="en-US"/>
        </w:rPr>
        <w:t>N2)</w:t>
      </w:r>
      <w:r w:rsidR="00C671AD">
        <w:rPr>
          <w:lang w:val="en-US"/>
        </w:rPr>
        <w:t xml:space="preserve"> </w:t>
      </w:r>
      <w:r w:rsidR="00DF677D">
        <w:rPr>
          <w:lang w:val="en-US"/>
        </w:rPr>
        <w:t>=</w:t>
      </w:r>
      <w:r w:rsidR="00C671AD">
        <w:rPr>
          <w:lang w:val="en-US"/>
        </w:rPr>
        <w:t xml:space="preserve"> </w:t>
      </w:r>
      <w:r w:rsidR="00DF677D">
        <w:rPr>
          <w:lang w:val="en-US"/>
        </w:rPr>
        <w:t>(4,1)</w:t>
      </w:r>
      <w:r>
        <w:rPr>
          <w:lang w:val="en-US"/>
        </w:rPr>
        <w:t xml:space="preserve">: Mean and cell edge: FTP1 with target resource utilization of </w:t>
      </w:r>
      <w:r w:rsidR="007E7307">
        <w:rPr>
          <w:lang w:val="en-US"/>
        </w:rPr>
        <w:t>7</w:t>
      </w:r>
      <w:r>
        <w:rPr>
          <w:lang w:val="en-US"/>
        </w:rPr>
        <w:t>0%</w:t>
      </w:r>
      <w:r w:rsidR="007E7307">
        <w:rPr>
          <w:lang w:val="en-US"/>
        </w:rPr>
        <w:t xml:space="preserve"> (left) and Full buffer traffic (right)</w:t>
      </w:r>
      <w:r>
        <w:rPr>
          <w:lang w:val="en-US"/>
        </w:rPr>
        <w:t>, Outdoor FWA scenario</w:t>
      </w:r>
    </w:p>
    <w:p w14:paraId="03DAE7B9" w14:textId="77777777" w:rsidR="00C822C9" w:rsidRDefault="00C822C9" w:rsidP="003B72EB">
      <w:pPr>
        <w:rPr>
          <w:lang w:val="en-US"/>
        </w:rPr>
      </w:pPr>
    </w:p>
    <w:p w14:paraId="74711B70" w14:textId="77F8A023" w:rsidR="00C822C9" w:rsidRDefault="00E97FA4" w:rsidP="0057174C">
      <w:pPr>
        <w:jc w:val="center"/>
        <w:rPr>
          <w:lang w:val="en-US"/>
        </w:rPr>
      </w:pPr>
      <w:r>
        <w:rPr>
          <w:noProof/>
          <w:lang w:val="en-US"/>
        </w:rPr>
        <w:drawing>
          <wp:inline distT="0" distB="0" distL="0" distR="0" wp14:anchorId="37345CB7" wp14:editId="5887C628">
            <wp:extent cx="2991917" cy="1672621"/>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09818" cy="1682628"/>
                    </a:xfrm>
                    <a:prstGeom prst="rect">
                      <a:avLst/>
                    </a:prstGeom>
                    <a:noFill/>
                  </pic:spPr>
                </pic:pic>
              </a:graphicData>
            </a:graphic>
          </wp:inline>
        </w:drawing>
      </w:r>
      <w:r>
        <w:rPr>
          <w:lang w:val="en-US"/>
        </w:rPr>
        <w:t xml:space="preserve"> </w:t>
      </w:r>
      <w:r>
        <w:rPr>
          <w:noProof/>
          <w:lang w:val="en-US"/>
        </w:rPr>
        <w:drawing>
          <wp:inline distT="0" distB="0" distL="0" distR="0" wp14:anchorId="3DAFB47E" wp14:editId="18B05CB6">
            <wp:extent cx="3035808" cy="1694534"/>
            <wp:effectExtent l="0" t="0" r="0" b="127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48867" cy="1701824"/>
                    </a:xfrm>
                    <a:prstGeom prst="rect">
                      <a:avLst/>
                    </a:prstGeom>
                    <a:noFill/>
                  </pic:spPr>
                </pic:pic>
              </a:graphicData>
            </a:graphic>
          </wp:inline>
        </w:drawing>
      </w:r>
    </w:p>
    <w:p w14:paraId="2724D55F" w14:textId="405177B4" w:rsidR="00A90881" w:rsidRDefault="00046709" w:rsidP="0057174C">
      <w:pPr>
        <w:jc w:val="center"/>
        <w:rPr>
          <w:lang w:val="en-US"/>
        </w:rPr>
      </w:pPr>
      <w:r>
        <w:rPr>
          <w:lang w:val="en-US"/>
        </w:rPr>
        <w:lastRenderedPageBreak/>
        <w:t>Figure 7: Relative UE spectral efficiency</w:t>
      </w:r>
      <w:r w:rsidR="00DF677D" w:rsidRPr="00DF677D">
        <w:rPr>
          <w:lang w:val="en-US"/>
        </w:rPr>
        <w:t xml:space="preserve"> </w:t>
      </w:r>
      <w:r w:rsidR="00DF677D">
        <w:rPr>
          <w:lang w:val="en-US"/>
        </w:rPr>
        <w:t>for (N1,</w:t>
      </w:r>
      <w:r w:rsidR="00C671AD">
        <w:rPr>
          <w:lang w:val="en-US"/>
        </w:rPr>
        <w:t xml:space="preserve"> </w:t>
      </w:r>
      <w:r w:rsidR="00DF677D">
        <w:rPr>
          <w:lang w:val="en-US"/>
        </w:rPr>
        <w:t>N2)</w:t>
      </w:r>
      <w:r w:rsidR="00C671AD">
        <w:rPr>
          <w:lang w:val="en-US"/>
        </w:rPr>
        <w:t xml:space="preserve"> </w:t>
      </w:r>
      <w:r w:rsidR="00DF677D">
        <w:rPr>
          <w:lang w:val="en-US"/>
        </w:rPr>
        <w:t>=</w:t>
      </w:r>
      <w:r w:rsidR="00C671AD">
        <w:rPr>
          <w:lang w:val="en-US"/>
        </w:rPr>
        <w:t xml:space="preserve"> </w:t>
      </w:r>
      <w:r w:rsidR="00DF677D">
        <w:rPr>
          <w:lang w:val="en-US"/>
        </w:rPr>
        <w:t>(2,2)</w:t>
      </w:r>
      <w:r>
        <w:rPr>
          <w:lang w:val="en-US"/>
        </w:rPr>
        <w:t xml:space="preserve">: Mean and cell edge: FTP1 with target resource utilization of </w:t>
      </w:r>
      <w:r w:rsidR="00DF677D">
        <w:rPr>
          <w:lang w:val="en-US"/>
        </w:rPr>
        <w:t xml:space="preserve">20% (left) and </w:t>
      </w:r>
      <w:r>
        <w:rPr>
          <w:lang w:val="en-US"/>
        </w:rPr>
        <w:t>50%</w:t>
      </w:r>
      <w:r w:rsidR="00DF677D">
        <w:rPr>
          <w:lang w:val="en-US"/>
        </w:rPr>
        <w:t xml:space="preserve"> (right)</w:t>
      </w:r>
      <w:r>
        <w:rPr>
          <w:lang w:val="en-US"/>
        </w:rPr>
        <w:t>, Outdoor FWA scenario</w:t>
      </w:r>
    </w:p>
    <w:p w14:paraId="79A00A4F" w14:textId="77777777" w:rsidR="00A17DC0" w:rsidRDefault="00A17DC0" w:rsidP="003B72EB">
      <w:pPr>
        <w:rPr>
          <w:lang w:val="en-US"/>
        </w:rPr>
      </w:pPr>
    </w:p>
    <w:p w14:paraId="3CFA5CCE" w14:textId="77777777" w:rsidR="00A17DC0" w:rsidRDefault="00A17DC0" w:rsidP="0057174C">
      <w:pPr>
        <w:jc w:val="center"/>
        <w:rPr>
          <w:lang w:val="en-US"/>
        </w:rPr>
      </w:pPr>
    </w:p>
    <w:p w14:paraId="510ABBB3" w14:textId="724C7A4F" w:rsidR="00A17DC0" w:rsidRPr="00080DFB" w:rsidRDefault="005D0EB4" w:rsidP="003B72EB">
      <w:pPr>
        <w:rPr>
          <w:b/>
          <w:bCs/>
          <w:lang w:val="en-US"/>
        </w:rPr>
      </w:pPr>
      <w:r w:rsidRPr="00080DFB">
        <w:rPr>
          <w:b/>
          <w:bCs/>
          <w:lang w:val="en-US"/>
        </w:rPr>
        <w:t>Proposal 4: further study the system level performance characteristics of the (O1,</w:t>
      </w:r>
      <w:r w:rsidR="00C671AD" w:rsidRPr="00080DFB">
        <w:rPr>
          <w:b/>
          <w:bCs/>
          <w:lang w:val="en-US"/>
        </w:rPr>
        <w:t xml:space="preserve"> </w:t>
      </w:r>
      <w:r w:rsidRPr="00080DFB">
        <w:rPr>
          <w:b/>
          <w:bCs/>
          <w:lang w:val="en-US"/>
        </w:rPr>
        <w:t>O2) choices for (N1,</w:t>
      </w:r>
      <w:r w:rsidR="00C671AD" w:rsidRPr="00080DFB">
        <w:rPr>
          <w:b/>
          <w:bCs/>
          <w:lang w:val="en-US"/>
        </w:rPr>
        <w:t xml:space="preserve"> </w:t>
      </w:r>
      <w:r w:rsidRPr="00080DFB">
        <w:rPr>
          <w:b/>
          <w:bCs/>
          <w:lang w:val="en-US"/>
        </w:rPr>
        <w:t>N2)</w:t>
      </w:r>
      <w:r w:rsidR="00C671AD" w:rsidRPr="00080DFB">
        <w:rPr>
          <w:b/>
          <w:bCs/>
          <w:lang w:val="en-US"/>
        </w:rPr>
        <w:t xml:space="preserve"> </w:t>
      </w:r>
      <w:r w:rsidRPr="00080DFB">
        <w:rPr>
          <w:b/>
          <w:bCs/>
          <w:lang w:val="en-US"/>
        </w:rPr>
        <w:t>=</w:t>
      </w:r>
      <w:r w:rsidR="00C671AD" w:rsidRPr="00080DFB">
        <w:rPr>
          <w:b/>
          <w:bCs/>
          <w:lang w:val="en-US"/>
        </w:rPr>
        <w:t xml:space="preserve"> </w:t>
      </w:r>
      <w:r w:rsidRPr="00080DFB">
        <w:rPr>
          <w:b/>
          <w:bCs/>
          <w:lang w:val="en-US"/>
        </w:rPr>
        <w:t xml:space="preserve">(4,1) and (2,2).  </w:t>
      </w:r>
    </w:p>
    <w:p w14:paraId="3BDF88D9" w14:textId="77777777" w:rsidR="00A576D4" w:rsidRDefault="00A576D4" w:rsidP="003B72EB">
      <w:pPr>
        <w:rPr>
          <w:lang w:val="en-US"/>
        </w:rPr>
      </w:pPr>
    </w:p>
    <w:p w14:paraId="1114712B" w14:textId="1A2C15F2" w:rsidR="003073FB" w:rsidRPr="008E1C9C" w:rsidRDefault="003073FB" w:rsidP="003073FB">
      <w:pPr>
        <w:pStyle w:val="Heading2"/>
        <w:rPr>
          <w:lang w:val="en-US"/>
        </w:rPr>
      </w:pPr>
      <w:r>
        <w:rPr>
          <w:lang w:val="en-US"/>
        </w:rPr>
        <w:t>2.2</w:t>
      </w:r>
      <w:r>
        <w:rPr>
          <w:lang w:val="en-US"/>
        </w:rPr>
        <w:tab/>
        <w:t>Partial coherent</w:t>
      </w:r>
      <w:r w:rsidRPr="008E1C9C">
        <w:rPr>
          <w:lang w:val="en-US"/>
        </w:rPr>
        <w:t xml:space="preserve"> NR 8Tx codebook</w:t>
      </w:r>
    </w:p>
    <w:p w14:paraId="03E53836" w14:textId="46CD99BE" w:rsidR="003073FB" w:rsidRDefault="001D2CC2" w:rsidP="003B72EB">
      <w:pPr>
        <w:rPr>
          <w:lang w:val="en-US"/>
        </w:rPr>
      </w:pPr>
      <w:r>
        <w:rPr>
          <w:lang w:val="en-US"/>
        </w:rPr>
        <w:t>Following RAN1’s agreement on the partial coherent 8Tx codebook design</w:t>
      </w:r>
      <w:r w:rsidR="00335160">
        <w:rPr>
          <w:lang w:val="en-US"/>
        </w:rPr>
        <w:t>,</w:t>
      </w:r>
    </w:p>
    <w:tbl>
      <w:tblPr>
        <w:tblStyle w:val="TableGrid"/>
        <w:tblW w:w="0" w:type="auto"/>
        <w:tblLook w:val="04A0" w:firstRow="1" w:lastRow="0" w:firstColumn="1" w:lastColumn="0" w:noHBand="0" w:noVBand="1"/>
      </w:tblPr>
      <w:tblGrid>
        <w:gridCol w:w="9629"/>
      </w:tblGrid>
      <w:tr w:rsidR="00590937" w14:paraId="23256AD8" w14:textId="77777777" w:rsidTr="00590937">
        <w:tc>
          <w:tcPr>
            <w:tcW w:w="9629" w:type="dxa"/>
          </w:tcPr>
          <w:p w14:paraId="03C3D096" w14:textId="77777777" w:rsidR="00590937" w:rsidRDefault="00590937" w:rsidP="00D13FB1">
            <w:pPr>
              <w:spacing w:after="0"/>
              <w:contextualSpacing/>
              <w:rPr>
                <w:b/>
                <w:bCs/>
                <w:highlight w:val="green"/>
              </w:rPr>
            </w:pPr>
            <w:r>
              <w:rPr>
                <w:b/>
                <w:bCs/>
                <w:highlight w:val="green"/>
              </w:rPr>
              <w:t>Agreement (#110b)</w:t>
            </w:r>
          </w:p>
          <w:p w14:paraId="0A25BF2C" w14:textId="77777777" w:rsidR="00590937" w:rsidRDefault="00590937" w:rsidP="00D13FB1">
            <w:pPr>
              <w:pStyle w:val="Caption"/>
              <w:spacing w:before="0" w:after="0"/>
              <w:contextualSpacing/>
              <w:rPr>
                <w:b w:val="0"/>
                <w:bCs/>
              </w:rPr>
            </w:pPr>
            <w:r>
              <w:rPr>
                <w:b w:val="0"/>
                <w:color w:val="000000"/>
              </w:rPr>
              <w:t>For 8TX UE codebook-based uplink transmission,</w:t>
            </w:r>
          </w:p>
          <w:p w14:paraId="6523A2B2" w14:textId="77777777" w:rsidR="00590937" w:rsidRDefault="00590937" w:rsidP="00590937">
            <w:pPr>
              <w:pStyle w:val="ListParagraph"/>
              <w:numPr>
                <w:ilvl w:val="0"/>
                <w:numId w:val="39"/>
              </w:numPr>
              <w:rPr>
                <w:rFonts w:eastAsia="Times New Roman"/>
                <w:b/>
                <w:bCs/>
                <w:szCs w:val="20"/>
              </w:rPr>
            </w:pPr>
            <w:r>
              <w:rPr>
                <w:rFonts w:eastAsia="Times New Roman"/>
                <w:szCs w:val="20"/>
              </w:rPr>
              <w:t xml:space="preserve">For </w:t>
            </w:r>
            <w:bookmarkStart w:id="5" w:name="_Hlk123890554"/>
            <w:r>
              <w:rPr>
                <w:rFonts w:eastAsia="Times New Roman"/>
                <w:szCs w:val="20"/>
              </w:rPr>
              <w:t>partially/non-coherent precoding</w:t>
            </w:r>
            <w:bookmarkEnd w:id="5"/>
            <w:r>
              <w:rPr>
                <w:rFonts w:eastAsia="Times New Roman"/>
                <w:szCs w:val="20"/>
              </w:rPr>
              <w:t>,</w:t>
            </w:r>
            <w:r>
              <w:rPr>
                <w:rFonts w:eastAsia="Times New Roman"/>
                <w:b/>
                <w:bCs/>
                <w:szCs w:val="20"/>
              </w:rPr>
              <w:t xml:space="preserve"> </w:t>
            </w:r>
            <w:r>
              <w:rPr>
                <w:rFonts w:eastAsia="Times New Roman"/>
                <w:szCs w:val="20"/>
              </w:rPr>
              <w:t xml:space="preserve">support NR Rel-15 UL 2TX/4TX codebooks and/or 8x1 antenna selection vector(s) as the starting point for design of codebook </w:t>
            </w:r>
          </w:p>
        </w:tc>
      </w:tr>
    </w:tbl>
    <w:p w14:paraId="6D80B4B0" w14:textId="77777777" w:rsidR="00590937" w:rsidRDefault="00590937" w:rsidP="00590937">
      <w:pPr>
        <w:spacing w:after="0"/>
        <w:ind w:firstLine="288"/>
        <w:contextualSpacing/>
        <w:rPr>
          <w:color w:val="000000"/>
          <w:sz w:val="22"/>
          <w:szCs w:val="22"/>
          <w:lang w:val="en-US"/>
        </w:rPr>
      </w:pPr>
    </w:p>
    <w:p w14:paraId="6CC4A70E" w14:textId="3D76CCCB" w:rsidR="00513BD7" w:rsidRDefault="00335160" w:rsidP="003B72EB">
      <w:pPr>
        <w:rPr>
          <w:lang w:val="en-US"/>
        </w:rPr>
      </w:pPr>
      <w:r>
        <w:rPr>
          <w:lang w:val="en-US"/>
        </w:rPr>
        <w:t xml:space="preserve">and RAN1’s agreement on </w:t>
      </w:r>
      <w:r w:rsidR="00B67320">
        <w:rPr>
          <w:lang w:val="en-US"/>
        </w:rPr>
        <w:t>antenna groups Ng,</w:t>
      </w:r>
    </w:p>
    <w:tbl>
      <w:tblPr>
        <w:tblStyle w:val="TableGrid"/>
        <w:tblW w:w="0" w:type="auto"/>
        <w:tblLook w:val="04A0" w:firstRow="1" w:lastRow="0" w:firstColumn="1" w:lastColumn="0" w:noHBand="0" w:noVBand="1"/>
      </w:tblPr>
      <w:tblGrid>
        <w:gridCol w:w="9629"/>
      </w:tblGrid>
      <w:tr w:rsidR="003750FB" w:rsidRPr="008E1C9C" w14:paraId="446B2144" w14:textId="77777777" w:rsidTr="00D13FB1">
        <w:tc>
          <w:tcPr>
            <w:tcW w:w="9629" w:type="dxa"/>
          </w:tcPr>
          <w:p w14:paraId="7696C90C" w14:textId="77777777" w:rsidR="003750FB" w:rsidRPr="000557A4" w:rsidRDefault="003750FB" w:rsidP="003750FB">
            <w:pPr>
              <w:contextualSpacing/>
              <w:rPr>
                <w:rFonts w:cs="Times"/>
                <w:b/>
                <w:bCs/>
                <w:highlight w:val="green"/>
              </w:rPr>
            </w:pPr>
            <w:r w:rsidRPr="000557A4">
              <w:rPr>
                <w:rFonts w:cs="Times"/>
                <w:b/>
                <w:bCs/>
                <w:highlight w:val="green"/>
              </w:rPr>
              <w:t>Agreement</w:t>
            </w:r>
          </w:p>
          <w:p w14:paraId="11ABD563" w14:textId="77777777" w:rsidR="003750FB" w:rsidRPr="000557A4" w:rsidRDefault="003750FB" w:rsidP="003750FB">
            <w:pPr>
              <w:contextualSpacing/>
              <w:rPr>
                <w:rFonts w:cs="Times"/>
                <w:bCs/>
              </w:rPr>
            </w:pPr>
            <w:r w:rsidRPr="000557A4">
              <w:rPr>
                <w:rFonts w:cs="Times"/>
                <w:bCs/>
              </w:rPr>
              <w:t>Support the following cases for codebook design for 8TX precoders</w:t>
            </w:r>
          </w:p>
          <w:p w14:paraId="0825EC8B" w14:textId="77777777" w:rsidR="003750FB" w:rsidRPr="005423F3" w:rsidRDefault="003750FB" w:rsidP="003750FB">
            <w:pPr>
              <w:numPr>
                <w:ilvl w:val="0"/>
                <w:numId w:val="38"/>
              </w:numPr>
              <w:adjustRightInd/>
              <w:spacing w:after="0"/>
              <w:textAlignment w:val="auto"/>
              <w:rPr>
                <w:rFonts w:cs="Times"/>
                <w:iCs/>
                <w:szCs w:val="22"/>
              </w:rPr>
            </w:pPr>
            <w:r w:rsidRPr="005423F3">
              <w:rPr>
                <w:rFonts w:cs="Times"/>
                <w:iCs/>
                <w:szCs w:val="22"/>
              </w:rPr>
              <w:t>Full coherent precoders with Ng=1</w:t>
            </w:r>
          </w:p>
          <w:p w14:paraId="31F03F1A" w14:textId="77777777" w:rsidR="003750FB" w:rsidRPr="000557A4" w:rsidRDefault="003750FB" w:rsidP="003750FB">
            <w:pPr>
              <w:pStyle w:val="ListParagraph"/>
              <w:numPr>
                <w:ilvl w:val="1"/>
                <w:numId w:val="31"/>
              </w:numPr>
              <w:jc w:val="left"/>
              <w:rPr>
                <w:rFonts w:cs="Times"/>
                <w:bCs/>
                <w:szCs w:val="20"/>
              </w:rPr>
            </w:pPr>
            <w:r w:rsidRPr="000557A4">
              <w:rPr>
                <w:rFonts w:cs="Times"/>
                <w:bCs/>
                <w:szCs w:val="20"/>
              </w:rPr>
              <w:t>FFS: Full coherent precoders with Ng=2, Ng=4</w:t>
            </w:r>
          </w:p>
          <w:p w14:paraId="68B1A188" w14:textId="77777777" w:rsidR="003750FB" w:rsidRPr="005423F3" w:rsidRDefault="003750FB" w:rsidP="003750FB">
            <w:pPr>
              <w:numPr>
                <w:ilvl w:val="0"/>
                <w:numId w:val="38"/>
              </w:numPr>
              <w:adjustRightInd/>
              <w:spacing w:after="0"/>
              <w:textAlignment w:val="auto"/>
              <w:rPr>
                <w:rFonts w:cs="Times"/>
                <w:iCs/>
                <w:szCs w:val="22"/>
              </w:rPr>
            </w:pPr>
            <w:r w:rsidRPr="005423F3">
              <w:rPr>
                <w:rFonts w:cs="Times"/>
                <w:iCs/>
                <w:szCs w:val="22"/>
              </w:rPr>
              <w:t>Partial coherent precoders with Ng=2 and Ng=4</w:t>
            </w:r>
          </w:p>
          <w:p w14:paraId="018EDD7D" w14:textId="77777777" w:rsidR="003750FB" w:rsidRPr="000557A4" w:rsidRDefault="003750FB" w:rsidP="003750FB">
            <w:pPr>
              <w:pStyle w:val="ListParagraph"/>
              <w:numPr>
                <w:ilvl w:val="1"/>
                <w:numId w:val="31"/>
              </w:numPr>
              <w:jc w:val="left"/>
              <w:rPr>
                <w:rFonts w:cs="Times"/>
                <w:bCs/>
                <w:szCs w:val="20"/>
              </w:rPr>
            </w:pPr>
            <w:r w:rsidRPr="000557A4">
              <w:rPr>
                <w:rFonts w:cs="Times"/>
                <w:bCs/>
                <w:szCs w:val="20"/>
              </w:rPr>
              <w:t>This does not imply any relation with the number of TPMI indications for 8TX precoder</w:t>
            </w:r>
          </w:p>
          <w:p w14:paraId="27F6DC38" w14:textId="48995200" w:rsidR="003750FB" w:rsidRPr="0095426C" w:rsidRDefault="003750FB" w:rsidP="00D13FB1">
            <w:pPr>
              <w:numPr>
                <w:ilvl w:val="0"/>
                <w:numId w:val="38"/>
              </w:numPr>
              <w:adjustRightInd/>
              <w:spacing w:after="0"/>
              <w:textAlignment w:val="auto"/>
              <w:rPr>
                <w:rFonts w:cs="Times"/>
                <w:iCs/>
                <w:szCs w:val="22"/>
              </w:rPr>
            </w:pPr>
            <w:r w:rsidRPr="005423F3">
              <w:rPr>
                <w:rFonts w:cs="Times"/>
                <w:iCs/>
                <w:szCs w:val="22"/>
              </w:rPr>
              <w:t>Non-coherent precoders</w:t>
            </w:r>
          </w:p>
        </w:tc>
      </w:tr>
    </w:tbl>
    <w:p w14:paraId="5A1102E4" w14:textId="77777777" w:rsidR="0095426C" w:rsidRDefault="0095426C" w:rsidP="003B72EB">
      <w:pPr>
        <w:rPr>
          <w:lang w:val="en-US"/>
        </w:rPr>
      </w:pPr>
    </w:p>
    <w:p w14:paraId="118862D5" w14:textId="2F5B2B55" w:rsidR="00B67320" w:rsidRDefault="0095426C" w:rsidP="003B72EB">
      <w:pPr>
        <w:rPr>
          <w:lang w:val="en-US"/>
        </w:rPr>
      </w:pPr>
      <w:r>
        <w:rPr>
          <w:lang w:val="en-US"/>
        </w:rPr>
        <w:t xml:space="preserve">We shall use the same principle of </w:t>
      </w:r>
      <w:r w:rsidR="006D74C8">
        <w:rPr>
          <w:lang w:val="en-US"/>
        </w:rPr>
        <w:t xml:space="preserve">Rel-15 UL 2Tx/4Tx CB design </w:t>
      </w:r>
      <w:r w:rsidR="005658E3">
        <w:rPr>
          <w:lang w:val="en-US"/>
        </w:rPr>
        <w:t>for 8Tx.</w:t>
      </w:r>
      <w:r w:rsidR="00EC584B">
        <w:rPr>
          <w:lang w:val="en-US"/>
        </w:rPr>
        <w:t xml:space="preserve"> Let’s consider Ng=2 and Ng=4 separately in the following sub-sections.</w:t>
      </w:r>
    </w:p>
    <w:p w14:paraId="6A3868AC" w14:textId="7C0B1C25" w:rsidR="003073FB" w:rsidRDefault="003073FB" w:rsidP="003B72EB">
      <w:pPr>
        <w:rPr>
          <w:lang w:val="en-US"/>
        </w:rPr>
      </w:pPr>
    </w:p>
    <w:p w14:paraId="09C85B03" w14:textId="6110A4EC" w:rsidR="007B4ADF" w:rsidRDefault="007B4ADF" w:rsidP="007B4ADF">
      <w:pPr>
        <w:pStyle w:val="Heading3"/>
        <w:rPr>
          <w:lang w:val="en-US"/>
        </w:rPr>
      </w:pPr>
      <w:r>
        <w:rPr>
          <w:lang w:val="en-US"/>
        </w:rPr>
        <w:t>2.2.1</w:t>
      </w:r>
      <w:r>
        <w:rPr>
          <w:lang w:val="en-US"/>
        </w:rPr>
        <w:tab/>
        <w:t xml:space="preserve">Antenna group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m:t>
        </m:r>
      </m:oMath>
    </w:p>
    <w:p w14:paraId="66582946" w14:textId="77777777" w:rsidR="007B4ADF" w:rsidRPr="008E1C9C" w:rsidRDefault="007B4ADF" w:rsidP="007B4ADF">
      <w:pPr>
        <w:rPr>
          <w:lang w:val="en-US"/>
        </w:rPr>
      </w:pPr>
      <w:r w:rsidRPr="008E1C9C">
        <w:rPr>
          <w:lang w:val="en-US"/>
        </w:rPr>
        <w:t xml:space="preserve">When the antenna group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m:t>
        </m:r>
      </m:oMath>
      <w:r w:rsidRPr="008E1C9C">
        <w:rPr>
          <w:lang w:val="en-US"/>
        </w:rPr>
        <w:t>, each antenna group shall have 4 coherent Tx ports. We may consider Rel-15 4Tx UL codebook. The Rel-15 4Tx codebook is based on ULA such as this placement</w:t>
      </w:r>
    </w:p>
    <w:p w14:paraId="5F34628E" w14:textId="77777777" w:rsidR="007B4ADF" w:rsidRPr="008E1C9C" w:rsidRDefault="007B4ADF" w:rsidP="007B4ADF">
      <w:pPr>
        <w:jc w:val="center"/>
        <w:rPr>
          <w:b/>
          <w:noProof/>
          <w:lang w:val="en-US"/>
        </w:rPr>
      </w:pPr>
      <w:r w:rsidRPr="008E1C9C">
        <w:rPr>
          <w:b/>
          <w:noProof/>
          <w:lang w:val="en-US"/>
        </w:rPr>
        <w:drawing>
          <wp:inline distT="0" distB="0" distL="0" distR="0" wp14:anchorId="0FAB5ADC" wp14:editId="3BC9717B">
            <wp:extent cx="1556385" cy="451485"/>
            <wp:effectExtent l="0" t="0" r="5715"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56385" cy="451485"/>
                    </a:xfrm>
                    <a:prstGeom prst="rect">
                      <a:avLst/>
                    </a:prstGeom>
                    <a:noFill/>
                    <a:ln>
                      <a:noFill/>
                    </a:ln>
                  </pic:spPr>
                </pic:pic>
              </a:graphicData>
            </a:graphic>
          </wp:inline>
        </w:drawing>
      </w:r>
    </w:p>
    <w:p w14:paraId="77B5D2A6" w14:textId="77777777" w:rsidR="007B4ADF" w:rsidRPr="008E1C9C" w:rsidRDefault="007B4ADF" w:rsidP="007B4ADF">
      <w:pPr>
        <w:rPr>
          <w:lang w:val="en-US"/>
        </w:rPr>
      </w:pPr>
      <w:r w:rsidRPr="008E1C9C">
        <w:rPr>
          <w:bCs/>
          <w:noProof/>
          <w:lang w:val="en-US"/>
        </w:rPr>
        <w:t xml:space="preserve">This placement with cross-polarzation is not supported in the Rel-15 4Tx codebook. </w:t>
      </w:r>
    </w:p>
    <w:p w14:paraId="155F2E2E" w14:textId="77777777" w:rsidR="007B4ADF" w:rsidRPr="008E1C9C" w:rsidRDefault="007B4ADF" w:rsidP="007B4ADF">
      <w:pPr>
        <w:jc w:val="center"/>
        <w:rPr>
          <w:lang w:val="en-US"/>
        </w:rPr>
      </w:pPr>
      <w:r w:rsidRPr="008E1C9C">
        <w:rPr>
          <w:lang w:val="en-US"/>
        </w:rPr>
        <w:object w:dxaOrig="5911" w:dyaOrig="1570" w14:anchorId="41BCF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7pt;height:43.3pt" o:ole="">
            <v:imagedata r:id="rId24" o:title=""/>
          </v:shape>
          <o:OLEObject Type="Embed" ProgID="Unknown" ShapeID="_x0000_i1025" DrawAspect="Content" ObjectID="_1738140541" r:id="rId25"/>
        </w:object>
      </w:r>
    </w:p>
    <w:p w14:paraId="7F7B688F" w14:textId="77777777" w:rsidR="007B4ADF" w:rsidRPr="008E1C9C" w:rsidRDefault="007B4ADF" w:rsidP="007B4ADF">
      <w:pPr>
        <w:rPr>
          <w:lang w:val="en-US"/>
        </w:rPr>
      </w:pPr>
      <w:r w:rsidRPr="008E1C9C">
        <w:rPr>
          <w:lang w:val="en-US"/>
        </w:rPr>
        <w:t>Consider that the (M, N, P) = (2, 2, 2) and (1, 4, 2) are considered for 8Tx design, we shall consider x-pol support</w:t>
      </w:r>
      <w:r>
        <w:rPr>
          <w:lang w:val="en-US"/>
        </w:rPr>
        <w:t>, based on DL Type-I codebooks.</w:t>
      </w:r>
    </w:p>
    <w:p w14:paraId="3C672B96" w14:textId="77777777" w:rsidR="007B4ADF" w:rsidRDefault="007B4ADF" w:rsidP="007B4ADF">
      <w:r>
        <w:rPr>
          <w:lang w:val="en-US"/>
        </w:rPr>
        <w:t xml:space="preserve">Alternatively, we may reuse certain design principle from Rel-15 uplink 2Tx codebook. For example, with </w:t>
      </w:r>
      <w:r>
        <w:t>full rank support up to 8, the 8Tx precoders can be</w:t>
      </w:r>
    </w:p>
    <w:p w14:paraId="5CFFFA39" w14:textId="77777777" w:rsidR="007B4ADF" w:rsidRDefault="007B4ADF" w:rsidP="007B4ADF">
      <m:oMathPara>
        <m:oMath>
          <m:r>
            <w:rPr>
              <w:rFonts w:ascii="Cambria Math" w:hAnsi="Cambria Math"/>
            </w:rPr>
            <m:t>W=</m:t>
          </m:r>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i/>
                          </w:rPr>
                        </m:ctrlPr>
                      </m:sSubPr>
                      <m:e>
                        <m:r>
                          <w:rPr>
                            <w:rFonts w:ascii="Cambria Math" w:eastAsia="Batang"/>
                          </w:rPr>
                          <m:t>W</m:t>
                        </m:r>
                      </m:e>
                      <m:sub>
                        <m:r>
                          <w:rPr>
                            <w:rFonts w:ascii="Cambria Math" w:eastAsia="Batang"/>
                          </w:rPr>
                          <m:t>1</m:t>
                        </m:r>
                      </m:sub>
                    </m:sSub>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2</m:t>
                        </m:r>
                      </m:sub>
                    </m:sSub>
                  </m:e>
                </m:mr>
              </m:m>
            </m:e>
          </m:d>
        </m:oMath>
      </m:oMathPara>
    </w:p>
    <w:p w14:paraId="632F49A7" w14:textId="77777777" w:rsidR="007B4ADF" w:rsidRDefault="007B4ADF" w:rsidP="007B4ADF">
      <w:r>
        <w:t xml:space="preserve">where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t xml:space="preserve"> are 4Tx coherent precoders. This design provides rank support: 2, 3, 4, 5, 6, 7, 8. </w:t>
      </w:r>
    </w:p>
    <w:p w14:paraId="2829698E" w14:textId="77777777" w:rsidR="007B4ADF" w:rsidRDefault="007B4ADF" w:rsidP="007B4ADF">
      <w:r>
        <w:lastRenderedPageBreak/>
        <w:t xml:space="preserve">If half rank (up to </w:t>
      </w:r>
      <w:proofErr w:type="gramStart"/>
      <w:r>
        <w:t>rank-4</w:t>
      </w:r>
      <w:proofErr w:type="gramEnd"/>
      <w:r>
        <w:t>), the 8Tx precoders can be</w:t>
      </w:r>
    </w:p>
    <w:p w14:paraId="57C336EA" w14:textId="77777777" w:rsidR="007B4ADF" w:rsidRDefault="00386729" w:rsidP="007B4ADF">
      <m:oMathPara>
        <m:oMath>
          <m:d>
            <m:dPr>
              <m:begChr m:val="["/>
              <m:endChr m:val="]"/>
              <m:ctrlPr>
                <w:rPr>
                  <w:rFonts w:ascii="Cambria Math" w:eastAsia="Batang" w:hAnsi="Cambria Math"/>
                  <w:i/>
                </w:rPr>
              </m:ctrlPr>
            </m:dPr>
            <m:e>
              <m:m>
                <m:mPr>
                  <m:mcs>
                    <m:mc>
                      <m:mcPr>
                        <m:count m:val="1"/>
                        <m:mcJc m:val="center"/>
                      </m:mcPr>
                    </m:mc>
                  </m:mcs>
                  <m:ctrlPr>
                    <w:rPr>
                      <w:rFonts w:ascii="Cambria Math" w:eastAsia="Batang" w:hAnsi="Cambria Math"/>
                      <w:i/>
                    </w:rPr>
                  </m:ctrlPr>
                </m:mPr>
                <m:mr>
                  <m:e>
                    <m:sSub>
                      <m:sSubPr>
                        <m:ctrlPr>
                          <w:rPr>
                            <w:rFonts w:ascii="Cambria Math" w:eastAsia="Batang" w:hAnsi="Cambria Math"/>
                            <w:i/>
                          </w:rPr>
                        </m:ctrlPr>
                      </m:sSubPr>
                      <m:e>
                        <m:r>
                          <w:rPr>
                            <w:rFonts w:ascii="Cambria Math" w:eastAsia="Batang"/>
                          </w:rPr>
                          <m:t>W</m:t>
                        </m:r>
                      </m:e>
                      <m:sub>
                        <m:r>
                          <w:rPr>
                            <w:rFonts w:ascii="Cambria Math" w:eastAsia="Batang"/>
                          </w:rPr>
                          <m:t>1</m:t>
                        </m:r>
                      </m:sub>
                    </m:sSub>
                  </m:e>
                </m:mr>
                <m:mr>
                  <m:e>
                    <m:r>
                      <w:rPr>
                        <w:rFonts w:ascii="Cambria Math" w:eastAsia="Batang"/>
                      </w:rPr>
                      <m:t>0</m:t>
                    </m:r>
                  </m:e>
                </m:mr>
              </m:m>
            </m:e>
          </m:d>
          <m:r>
            <w:rPr>
              <w:rFonts w:ascii="Cambria Math" w:hAnsi="Cambria Math"/>
            </w:rPr>
            <m:t xml:space="preserve">, </m:t>
          </m:r>
          <m:d>
            <m:dPr>
              <m:begChr m:val="["/>
              <m:endChr m:val="]"/>
              <m:ctrlPr>
                <w:rPr>
                  <w:rFonts w:ascii="Cambria Math" w:eastAsia="Batang" w:hAnsi="Cambria Math"/>
                  <w:i/>
                </w:rPr>
              </m:ctrlPr>
            </m:dPr>
            <m:e>
              <m:m>
                <m:mPr>
                  <m:mcs>
                    <m:mc>
                      <m:mcPr>
                        <m:count m:val="1"/>
                        <m:mcJc m:val="center"/>
                      </m:mcPr>
                    </m:mc>
                  </m:mcs>
                  <m:ctrlPr>
                    <w:rPr>
                      <w:rFonts w:ascii="Cambria Math" w:eastAsia="Batang" w:hAnsi="Cambria Math"/>
                      <w:i/>
                    </w:rPr>
                  </m:ctrlPr>
                </m:mPr>
                <m:mr>
                  <m:e>
                    <m:r>
                      <w:rPr>
                        <w:rFonts w:ascii="Cambria Math" w:eastAsia="Batang"/>
                      </w:rPr>
                      <m:t>0</m:t>
                    </m:r>
                  </m:e>
                </m:mr>
                <m:mr>
                  <m:e>
                    <m:sSub>
                      <m:sSubPr>
                        <m:ctrlPr>
                          <w:rPr>
                            <w:rFonts w:ascii="Cambria Math" w:eastAsia="Batang" w:hAnsi="Cambria Math"/>
                            <w:i/>
                          </w:rPr>
                        </m:ctrlPr>
                      </m:sSubPr>
                      <m:e>
                        <m:r>
                          <w:rPr>
                            <w:rFonts w:ascii="Cambria Math" w:eastAsia="Batang"/>
                          </w:rPr>
                          <m:t>W</m:t>
                        </m:r>
                      </m:e>
                      <m:sub>
                        <m:r>
                          <w:rPr>
                            <w:rFonts w:ascii="Cambria Math" w:eastAsia="Batang"/>
                          </w:rPr>
                          <m:t>2</m:t>
                        </m:r>
                      </m:sub>
                    </m:sSub>
                  </m:e>
                </m:mr>
              </m:m>
            </m:e>
          </m:d>
        </m:oMath>
      </m:oMathPara>
    </w:p>
    <w:p w14:paraId="771E9009" w14:textId="77777777" w:rsidR="007B4ADF" w:rsidRDefault="007B4ADF" w:rsidP="007B4ADF">
      <w:r>
        <w:t xml:space="preserve">where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t xml:space="preserve"> are 4Tx coherent precoders, with these rank support: 1, 2, 3, 4</w:t>
      </w:r>
    </w:p>
    <w:p w14:paraId="6A88B216" w14:textId="065A6F23" w:rsidR="007B4ADF" w:rsidRDefault="00542DCC" w:rsidP="007B4ADF">
      <w:pPr>
        <w:rPr>
          <w:lang w:val="en-US"/>
        </w:rPr>
      </w:pPr>
      <w:r>
        <w:rPr>
          <w:lang w:val="en-US"/>
        </w:rPr>
        <w:t xml:space="preserve">If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lang w:val="en-US"/>
        </w:rPr>
        <w:t xml:space="preserve"> are independently indicated, </w:t>
      </w:r>
      <w:r w:rsidR="00D1606D">
        <w:rPr>
          <w:lang w:val="en-US"/>
        </w:rPr>
        <w:t xml:space="preserve">there will be two </w:t>
      </w:r>
      <w:r w:rsidR="00874EB6">
        <w:rPr>
          <w:lang w:val="en-US"/>
        </w:rPr>
        <w:t>TPMI</w:t>
      </w:r>
      <w:r w:rsidR="00EC79DA">
        <w:rPr>
          <w:lang w:val="en-US"/>
        </w:rPr>
        <w:t xml:space="preserve">s, </w:t>
      </w:r>
      <w:r w:rsidR="0050031A">
        <w:rPr>
          <w:lang w:val="en-US"/>
        </w:rPr>
        <w:t xml:space="preserve">each of which indicates a Rel-15 4Tx precoder. </w:t>
      </w:r>
      <w:r w:rsidR="00096D69">
        <w:rPr>
          <w:lang w:val="en-US"/>
        </w:rPr>
        <w:t xml:space="preserve">Based on Rel-15 spec, </w:t>
      </w:r>
      <w:r w:rsidR="00233D84">
        <w:rPr>
          <w:lang w:val="en-US"/>
        </w:rPr>
        <w:t xml:space="preserve">each </w:t>
      </w:r>
      <w:r w:rsidR="00B03AC8">
        <w:rPr>
          <w:lang w:val="en-US"/>
        </w:rPr>
        <w:t xml:space="preserve">TPMI field as </w:t>
      </w:r>
      <w:r w:rsidR="00861EB0">
        <w:rPr>
          <w:lang w:val="en-US"/>
        </w:rPr>
        <w:t xml:space="preserve">“Precoding </w:t>
      </w:r>
      <w:r w:rsidR="00361D39">
        <w:rPr>
          <w:lang w:val="en-US"/>
        </w:rPr>
        <w:t xml:space="preserve">information and </w:t>
      </w:r>
      <w:r w:rsidR="003E3367">
        <w:rPr>
          <w:lang w:val="en-US"/>
        </w:rPr>
        <w:t>number of layers</w:t>
      </w:r>
      <w:r w:rsidR="004F33B9">
        <w:rPr>
          <w:lang w:val="en-US"/>
        </w:rPr>
        <w:t xml:space="preserve">” has </w:t>
      </w:r>
      <w:r w:rsidR="00C15D4A">
        <w:rPr>
          <w:lang w:val="en-US"/>
        </w:rPr>
        <w:t>6</w:t>
      </w:r>
      <w:r w:rsidR="00275DBE">
        <w:rPr>
          <w:lang w:val="en-US"/>
        </w:rPr>
        <w:t>-bit payload</w:t>
      </w:r>
      <w:r w:rsidR="004D3867">
        <w:rPr>
          <w:lang w:val="en-US"/>
        </w:rPr>
        <w:t xml:space="preserve"> for </w:t>
      </w:r>
      <w:r w:rsidR="00EA7D91">
        <w:rPr>
          <w:lang w:val="en-US"/>
        </w:rPr>
        <w:t>“</w:t>
      </w:r>
      <w:proofErr w:type="spellStart"/>
      <w:r w:rsidR="00EA7D91">
        <w:rPr>
          <w:i/>
          <w:lang w:eastAsia="zh-CN"/>
        </w:rPr>
        <w:t>codebookSubset</w:t>
      </w:r>
      <w:proofErr w:type="spellEnd"/>
      <w:r w:rsidR="00EA7D91">
        <w:rPr>
          <w:lang w:eastAsia="zh-CN"/>
        </w:rPr>
        <w:t xml:space="preserve"> = </w:t>
      </w:r>
      <w:proofErr w:type="spellStart"/>
      <w:r w:rsidR="00EA7D91">
        <w:rPr>
          <w:i/>
          <w:lang w:eastAsia="zh-CN"/>
        </w:rPr>
        <w:t>fullyAndPartialAndNonCoherent</w:t>
      </w:r>
      <w:proofErr w:type="spellEnd"/>
      <w:r w:rsidR="00EA7D91">
        <w:rPr>
          <w:lang w:val="en-US"/>
        </w:rPr>
        <w:t xml:space="preserve">”. Separate TPMI </w:t>
      </w:r>
      <w:r w:rsidR="00CF238D">
        <w:rPr>
          <w:lang w:val="en-US"/>
        </w:rPr>
        <w:t>means the double the TPMI payload</w:t>
      </w:r>
      <w:r w:rsidR="00914C26">
        <w:rPr>
          <w:lang w:val="en-US"/>
        </w:rPr>
        <w:t xml:space="preserve"> to 12-bit</w:t>
      </w:r>
      <w:r w:rsidR="00816825">
        <w:rPr>
          <w:lang w:val="en-US"/>
        </w:rPr>
        <w:t>, with maximum flexibility to support various ranks</w:t>
      </w:r>
      <w:r w:rsidR="001E0949">
        <w:rPr>
          <w:lang w:val="en-US"/>
        </w:rPr>
        <w:t xml:space="preserve">. </w:t>
      </w:r>
    </w:p>
    <w:p w14:paraId="5A48FD18" w14:textId="11CCB1FC" w:rsidR="003B3D2B" w:rsidRDefault="003B3D2B" w:rsidP="007B4ADF">
      <w:pPr>
        <w:rPr>
          <w:lang w:val="en-US"/>
        </w:rPr>
      </w:pPr>
      <w:r>
        <w:rPr>
          <w:lang w:val="en-US"/>
        </w:rPr>
        <w:t xml:space="preserve">Certain constraints to TPMI can </w:t>
      </w:r>
      <w:r w:rsidR="00CC1A52">
        <w:rPr>
          <w:lang w:val="en-US"/>
        </w:rPr>
        <w:t xml:space="preserve">have some overhead saving. For example, </w:t>
      </w:r>
      <w:r w:rsidR="005937AE">
        <w:rPr>
          <w:lang w:val="en-US"/>
        </w:rPr>
        <w:t xml:space="preserve">is there a need to support all 4Tx fully/partial/non-coherent codebooks, given that these 4Tx port in </w:t>
      </w:r>
      <w:r w:rsidR="00DD74EE">
        <w:rPr>
          <w:lang w:val="en-US"/>
        </w:rPr>
        <w:t>an antenna group are coherent.</w:t>
      </w:r>
      <w:r w:rsidR="004676E9">
        <w:rPr>
          <w:lang w:val="en-US"/>
        </w:rPr>
        <w:t xml:space="preserve"> We can consider </w:t>
      </w:r>
      <w:proofErr w:type="gramStart"/>
      <w:r w:rsidR="004676E9">
        <w:rPr>
          <w:lang w:val="en-US"/>
        </w:rPr>
        <w:t>to support</w:t>
      </w:r>
      <w:proofErr w:type="gramEnd"/>
      <w:r w:rsidR="004676E9">
        <w:rPr>
          <w:lang w:val="en-US"/>
        </w:rPr>
        <w:t xml:space="preserve"> only fully coherent 4Tx</w:t>
      </w:r>
      <w:r w:rsidR="004E68AC">
        <w:rPr>
          <w:lang w:val="en-US"/>
        </w:rPr>
        <w:t xml:space="preserve"> in each TPMI. </w:t>
      </w:r>
      <w:r w:rsidR="00DD6EF5">
        <w:rPr>
          <w:lang w:val="en-US"/>
        </w:rPr>
        <w:t xml:space="preserve">This approach can save 1-bit per TPMI, with a total </w:t>
      </w:r>
      <w:r w:rsidR="001A2AB9">
        <w:rPr>
          <w:lang w:val="en-US"/>
        </w:rPr>
        <w:t>8Tx TPMI payload as 10-bit.</w:t>
      </w:r>
    </w:p>
    <w:p w14:paraId="22CF9C13" w14:textId="3BAD70D8" w:rsidR="001A2AB9" w:rsidRDefault="00505A4B" w:rsidP="007B4ADF">
      <w:pPr>
        <w:rPr>
          <w:lang w:val="en-US"/>
        </w:rPr>
      </w:pPr>
      <w:r>
        <w:rPr>
          <w:lang w:val="en-US"/>
        </w:rPr>
        <w:t xml:space="preserve">Further reduction of the overhead is possible </w:t>
      </w:r>
      <w:r w:rsidR="008741F5">
        <w:rPr>
          <w:lang w:val="en-US"/>
        </w:rPr>
        <w:t>by</w:t>
      </w:r>
      <w:r>
        <w:rPr>
          <w:lang w:val="en-US"/>
        </w:rPr>
        <w:t xml:space="preserve"> us</w:t>
      </w:r>
      <w:r w:rsidR="008741F5">
        <w:rPr>
          <w:lang w:val="en-US"/>
        </w:rPr>
        <w:t>ing a</w:t>
      </w:r>
      <w:r>
        <w:rPr>
          <w:lang w:val="en-US"/>
        </w:rPr>
        <w:t xml:space="preserve"> single 4Tx TPMI</w:t>
      </w:r>
      <w:r w:rsidR="008741F5">
        <w:rPr>
          <w:lang w:val="en-US"/>
        </w:rPr>
        <w:t xml:space="preserve">, instead of 2 TPMI. </w:t>
      </w:r>
      <w:r w:rsidR="001F5222">
        <w:rPr>
          <w:lang w:val="en-US"/>
        </w:rPr>
        <w:t xml:space="preserve">This approach will keep the overall 8Tx TPMI payload </w:t>
      </w:r>
      <w:r w:rsidR="009033CC">
        <w:rPr>
          <w:lang w:val="en-US"/>
        </w:rPr>
        <w:t>to 6-bit, which is the same of 4Tx</w:t>
      </w:r>
      <w:r w:rsidR="004A5257">
        <w:rPr>
          <w:lang w:val="en-US"/>
        </w:rPr>
        <w:t xml:space="preserve">. </w:t>
      </w:r>
      <w:r w:rsidR="00A47D0B">
        <w:rPr>
          <w:lang w:val="en-US"/>
        </w:rPr>
        <w:t xml:space="preserve">The drawback is the lack of </w:t>
      </w:r>
      <w:r w:rsidR="00DC3CEA">
        <w:rPr>
          <w:lang w:val="en-US"/>
        </w:rPr>
        <w:t>flexibility in precoder selections, which might impact system-level performance.</w:t>
      </w:r>
    </w:p>
    <w:p w14:paraId="4E5C2087" w14:textId="4AE198F8" w:rsidR="00645573" w:rsidRDefault="00645573" w:rsidP="00645573">
      <w:pPr>
        <w:pStyle w:val="Caption"/>
        <w:keepNext/>
        <w:jc w:val="center"/>
      </w:pPr>
      <w:bookmarkStart w:id="6" w:name="_Ref127260123"/>
      <w:r>
        <w:t xml:space="preserve">Table </w:t>
      </w:r>
      <w:r>
        <w:fldChar w:fldCharType="begin"/>
      </w:r>
      <w:r>
        <w:instrText xml:space="preserve"> SEQ Table \* ARABIC </w:instrText>
      </w:r>
      <w:r>
        <w:fldChar w:fldCharType="separate"/>
      </w:r>
      <w:r w:rsidR="000A07EC">
        <w:rPr>
          <w:noProof/>
        </w:rPr>
        <w:t>3</w:t>
      </w:r>
      <w:r>
        <w:fldChar w:fldCharType="end"/>
      </w:r>
      <w:bookmarkEnd w:id="6"/>
      <w:r>
        <w:t xml:space="preserve">    TPMI design choices for Ng=2</w:t>
      </w:r>
      <w:r w:rsidR="00A836DE">
        <w:t>, with full max</w:t>
      </w:r>
      <w:r w:rsidR="00B07C27">
        <w:t xml:space="preserve"> rank per TPMI</w:t>
      </w:r>
    </w:p>
    <w:tbl>
      <w:tblPr>
        <w:tblStyle w:val="GridTable4-Accent5"/>
        <w:tblW w:w="0" w:type="auto"/>
        <w:jc w:val="center"/>
        <w:tblLook w:val="04A0" w:firstRow="1" w:lastRow="0" w:firstColumn="1" w:lastColumn="0" w:noHBand="0" w:noVBand="1"/>
      </w:tblPr>
      <w:tblGrid>
        <w:gridCol w:w="585"/>
        <w:gridCol w:w="2639"/>
        <w:gridCol w:w="1024"/>
        <w:gridCol w:w="992"/>
        <w:gridCol w:w="2268"/>
        <w:gridCol w:w="2121"/>
      </w:tblGrid>
      <w:tr w:rsidR="00B77F1D" w14:paraId="4D39750D" w14:textId="77777777" w:rsidTr="0064557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5" w:type="dxa"/>
          </w:tcPr>
          <w:p w14:paraId="2A3BBB2D" w14:textId="50A01F29" w:rsidR="00B77F1D" w:rsidRDefault="00B77F1D" w:rsidP="007B4ADF">
            <w:pPr>
              <w:rPr>
                <w:lang w:val="en-US"/>
              </w:rPr>
            </w:pPr>
          </w:p>
        </w:tc>
        <w:tc>
          <w:tcPr>
            <w:tcW w:w="2639" w:type="dxa"/>
          </w:tcPr>
          <w:p w14:paraId="508865EB" w14:textId="24BDB1D3" w:rsidR="00B77F1D" w:rsidRDefault="00B77F1D" w:rsidP="009D72F0">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Design</w:t>
            </w:r>
          </w:p>
        </w:tc>
        <w:tc>
          <w:tcPr>
            <w:tcW w:w="1024" w:type="dxa"/>
          </w:tcPr>
          <w:p w14:paraId="1BBAC788" w14:textId="21554EC1" w:rsidR="00B77F1D" w:rsidRDefault="00B77F1D" w:rsidP="009D72F0">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TPMI overhead (bits)</w:t>
            </w:r>
          </w:p>
        </w:tc>
        <w:tc>
          <w:tcPr>
            <w:tcW w:w="992" w:type="dxa"/>
          </w:tcPr>
          <w:p w14:paraId="40F078E4" w14:textId="0326E8A3" w:rsidR="00B77F1D" w:rsidRDefault="00B77F1D" w:rsidP="009D72F0">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Rank</w:t>
            </w:r>
          </w:p>
        </w:tc>
        <w:tc>
          <w:tcPr>
            <w:tcW w:w="2268" w:type="dxa"/>
          </w:tcPr>
          <w:p w14:paraId="67857A1B" w14:textId="37EAACB5" w:rsidR="00B77F1D" w:rsidRDefault="00B77F1D" w:rsidP="009D72F0">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Pros</w:t>
            </w:r>
          </w:p>
        </w:tc>
        <w:tc>
          <w:tcPr>
            <w:tcW w:w="2121" w:type="dxa"/>
          </w:tcPr>
          <w:p w14:paraId="06AA4583" w14:textId="401E8976" w:rsidR="00B77F1D" w:rsidRDefault="00B77F1D" w:rsidP="009D72F0">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Cons</w:t>
            </w:r>
          </w:p>
        </w:tc>
      </w:tr>
      <w:tr w:rsidR="00B77F1D" w14:paraId="1466EECD" w14:textId="77777777" w:rsidTr="0064557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5" w:type="dxa"/>
          </w:tcPr>
          <w:p w14:paraId="304C51FC" w14:textId="49CC51B1" w:rsidR="00B77F1D" w:rsidRDefault="00B77F1D" w:rsidP="007B4ADF">
            <w:pPr>
              <w:rPr>
                <w:lang w:val="en-US"/>
              </w:rPr>
            </w:pPr>
            <w:r>
              <w:rPr>
                <w:lang w:val="en-US"/>
              </w:rPr>
              <w:t>1</w:t>
            </w:r>
          </w:p>
        </w:tc>
        <w:tc>
          <w:tcPr>
            <w:tcW w:w="2639" w:type="dxa"/>
          </w:tcPr>
          <w:p w14:paraId="7AF1F75A" w14:textId="769F0E91" w:rsidR="00B77F1D" w:rsidRDefault="00B77F1D" w:rsidP="00085535">
            <w:pPr>
              <w:jc w:val="left"/>
              <w:cnfStyle w:val="000000100000" w:firstRow="0" w:lastRow="0" w:firstColumn="0" w:lastColumn="0" w:oddVBand="0" w:evenVBand="0" w:oddHBand="1" w:evenHBand="0" w:firstRowFirstColumn="0" w:firstRowLastColumn="0" w:lastRowFirstColumn="0" w:lastRowLastColumn="0"/>
              <w:rPr>
                <w:lang w:val="en-US"/>
              </w:rPr>
            </w:pPr>
            <w:r>
              <w:rPr>
                <w:lang w:val="en-US"/>
              </w:rPr>
              <w:t>Rel-15 4Tx baseline</w:t>
            </w:r>
          </w:p>
        </w:tc>
        <w:tc>
          <w:tcPr>
            <w:tcW w:w="1024" w:type="dxa"/>
          </w:tcPr>
          <w:p w14:paraId="2FAB2A7D" w14:textId="4EFEC590" w:rsidR="00B77F1D" w:rsidRDefault="00B77F1D" w:rsidP="007B4ADF">
            <w:pPr>
              <w:cnfStyle w:val="000000100000" w:firstRow="0" w:lastRow="0" w:firstColumn="0" w:lastColumn="0" w:oddVBand="0" w:evenVBand="0" w:oddHBand="1" w:evenHBand="0" w:firstRowFirstColumn="0" w:firstRowLastColumn="0" w:lastRowFirstColumn="0" w:lastRowLastColumn="0"/>
              <w:rPr>
                <w:lang w:val="en-US"/>
              </w:rPr>
            </w:pPr>
            <w:r>
              <w:rPr>
                <w:lang w:val="en-US"/>
              </w:rPr>
              <w:t>6</w:t>
            </w:r>
          </w:p>
        </w:tc>
        <w:tc>
          <w:tcPr>
            <w:tcW w:w="992" w:type="dxa"/>
          </w:tcPr>
          <w:p w14:paraId="46997C08" w14:textId="69407C15" w:rsidR="00B77F1D" w:rsidRDefault="00B77F1D" w:rsidP="007B4ADF">
            <w:pPr>
              <w:cnfStyle w:val="000000100000" w:firstRow="0" w:lastRow="0" w:firstColumn="0" w:lastColumn="0" w:oddVBand="0" w:evenVBand="0" w:oddHBand="1" w:evenHBand="0" w:firstRowFirstColumn="0" w:firstRowLastColumn="0" w:lastRowFirstColumn="0" w:lastRowLastColumn="0"/>
              <w:rPr>
                <w:lang w:val="en-US"/>
              </w:rPr>
            </w:pPr>
            <w:r>
              <w:rPr>
                <w:lang w:val="en-US"/>
              </w:rPr>
              <w:t>1 to 4</w:t>
            </w:r>
          </w:p>
        </w:tc>
        <w:tc>
          <w:tcPr>
            <w:tcW w:w="2268" w:type="dxa"/>
          </w:tcPr>
          <w:p w14:paraId="5489BB60" w14:textId="1424107E" w:rsidR="00B77F1D" w:rsidRDefault="00B77F1D" w:rsidP="007B4ADF">
            <w:pPr>
              <w:cnfStyle w:val="000000100000" w:firstRow="0" w:lastRow="0" w:firstColumn="0" w:lastColumn="0" w:oddVBand="0" w:evenVBand="0" w:oddHBand="1" w:evenHBand="0" w:firstRowFirstColumn="0" w:firstRowLastColumn="0" w:lastRowFirstColumn="0" w:lastRowLastColumn="0"/>
              <w:rPr>
                <w:lang w:val="en-US"/>
              </w:rPr>
            </w:pPr>
          </w:p>
        </w:tc>
        <w:tc>
          <w:tcPr>
            <w:tcW w:w="2121" w:type="dxa"/>
          </w:tcPr>
          <w:p w14:paraId="42E63408" w14:textId="77777777" w:rsidR="00B77F1D" w:rsidRDefault="00B77F1D" w:rsidP="007B4ADF">
            <w:pPr>
              <w:cnfStyle w:val="000000100000" w:firstRow="0" w:lastRow="0" w:firstColumn="0" w:lastColumn="0" w:oddVBand="0" w:evenVBand="0" w:oddHBand="1" w:evenHBand="0" w:firstRowFirstColumn="0" w:firstRowLastColumn="0" w:lastRowFirstColumn="0" w:lastRowLastColumn="0"/>
              <w:rPr>
                <w:lang w:val="en-US"/>
              </w:rPr>
            </w:pPr>
          </w:p>
        </w:tc>
      </w:tr>
      <w:tr w:rsidR="00B77F1D" w14:paraId="165472FF" w14:textId="77777777" w:rsidTr="00645573">
        <w:trPr>
          <w:jc w:val="center"/>
        </w:trPr>
        <w:tc>
          <w:tcPr>
            <w:cnfStyle w:val="001000000000" w:firstRow="0" w:lastRow="0" w:firstColumn="1" w:lastColumn="0" w:oddVBand="0" w:evenVBand="0" w:oddHBand="0" w:evenHBand="0" w:firstRowFirstColumn="0" w:firstRowLastColumn="0" w:lastRowFirstColumn="0" w:lastRowLastColumn="0"/>
            <w:tcW w:w="585" w:type="dxa"/>
          </w:tcPr>
          <w:p w14:paraId="4BE3E46C" w14:textId="60BB0A31" w:rsidR="00B77F1D" w:rsidRDefault="00B77F1D" w:rsidP="007B4ADF">
            <w:pPr>
              <w:rPr>
                <w:lang w:val="en-US"/>
              </w:rPr>
            </w:pPr>
            <w:r>
              <w:rPr>
                <w:lang w:val="en-US"/>
              </w:rPr>
              <w:t>2</w:t>
            </w:r>
          </w:p>
        </w:tc>
        <w:tc>
          <w:tcPr>
            <w:tcW w:w="2639" w:type="dxa"/>
          </w:tcPr>
          <w:p w14:paraId="00BED4B0" w14:textId="17DBB0C8" w:rsidR="00B77F1D" w:rsidRDefault="00B77F1D" w:rsidP="00085535">
            <w:pPr>
              <w:jc w:val="left"/>
              <w:cnfStyle w:val="000000000000" w:firstRow="0" w:lastRow="0" w:firstColumn="0" w:lastColumn="0" w:oddVBand="0" w:evenVBand="0" w:oddHBand="0" w:evenHBand="0" w:firstRowFirstColumn="0" w:firstRowLastColumn="0" w:lastRowFirstColumn="0" w:lastRowLastColumn="0"/>
              <w:rPr>
                <w:lang w:val="en-US"/>
              </w:rPr>
            </w:pPr>
            <w:r>
              <w:rPr>
                <w:lang w:val="en-US"/>
              </w:rPr>
              <w:t>Two independent TPMI, full/partial/non-coherent support per TPMI</w:t>
            </w:r>
          </w:p>
        </w:tc>
        <w:tc>
          <w:tcPr>
            <w:tcW w:w="1024" w:type="dxa"/>
          </w:tcPr>
          <w:p w14:paraId="33F2020F" w14:textId="26D99638" w:rsidR="00B77F1D" w:rsidRDefault="00B77F1D" w:rsidP="007B4ADF">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c>
          <w:tcPr>
            <w:tcW w:w="992" w:type="dxa"/>
          </w:tcPr>
          <w:p w14:paraId="16D0A660" w14:textId="47C32978" w:rsidR="00B77F1D" w:rsidRDefault="00B77F1D" w:rsidP="007B4ADF">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2 to </w:t>
            </w:r>
            <w:r w:rsidR="00A1310F">
              <w:rPr>
                <w:lang w:val="en-US"/>
              </w:rPr>
              <w:t>8</w:t>
            </w:r>
          </w:p>
        </w:tc>
        <w:tc>
          <w:tcPr>
            <w:tcW w:w="2268" w:type="dxa"/>
          </w:tcPr>
          <w:p w14:paraId="6645D409" w14:textId="26A9902A" w:rsidR="00B77F1D" w:rsidRDefault="00B77F1D" w:rsidP="00A1310F">
            <w:pPr>
              <w:jc w:val="left"/>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Flexible TPMI to support all 4Tx </w:t>
            </w:r>
            <w:r w:rsidR="00A1310F">
              <w:rPr>
                <w:lang w:val="en-US"/>
              </w:rPr>
              <w:t>precoder combinations</w:t>
            </w:r>
          </w:p>
        </w:tc>
        <w:tc>
          <w:tcPr>
            <w:tcW w:w="2121" w:type="dxa"/>
          </w:tcPr>
          <w:p w14:paraId="1FE459C4" w14:textId="458DC138" w:rsidR="00B77F1D" w:rsidRDefault="00A1310F" w:rsidP="00A1310F">
            <w:pPr>
              <w:jc w:val="left"/>
              <w:cnfStyle w:val="000000000000" w:firstRow="0" w:lastRow="0" w:firstColumn="0" w:lastColumn="0" w:oddVBand="0" w:evenVBand="0" w:oddHBand="0" w:evenHBand="0" w:firstRowFirstColumn="0" w:firstRowLastColumn="0" w:lastRowFirstColumn="0" w:lastRowLastColumn="0"/>
              <w:rPr>
                <w:lang w:val="en-US"/>
              </w:rPr>
            </w:pPr>
            <w:r>
              <w:rPr>
                <w:lang w:val="en-US"/>
              </w:rPr>
              <w:t>Large overhead</w:t>
            </w:r>
          </w:p>
        </w:tc>
      </w:tr>
      <w:tr w:rsidR="00B77F1D" w14:paraId="7B384973" w14:textId="77777777" w:rsidTr="0064557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5" w:type="dxa"/>
          </w:tcPr>
          <w:p w14:paraId="40CC5C5B" w14:textId="6ABEA6B3" w:rsidR="00B77F1D" w:rsidRDefault="00B77F1D" w:rsidP="00085535">
            <w:pPr>
              <w:rPr>
                <w:lang w:val="en-US"/>
              </w:rPr>
            </w:pPr>
            <w:r>
              <w:rPr>
                <w:lang w:val="en-US"/>
              </w:rPr>
              <w:t>3</w:t>
            </w:r>
          </w:p>
        </w:tc>
        <w:tc>
          <w:tcPr>
            <w:tcW w:w="2639" w:type="dxa"/>
          </w:tcPr>
          <w:p w14:paraId="7AFFDFFA" w14:textId="5DBC03F2" w:rsidR="00B77F1D" w:rsidRDefault="00B77F1D" w:rsidP="00085535">
            <w:pPr>
              <w:jc w:val="left"/>
              <w:cnfStyle w:val="000000100000" w:firstRow="0" w:lastRow="0" w:firstColumn="0" w:lastColumn="0" w:oddVBand="0" w:evenVBand="0" w:oddHBand="1" w:evenHBand="0" w:firstRowFirstColumn="0" w:firstRowLastColumn="0" w:lastRowFirstColumn="0" w:lastRowLastColumn="0"/>
              <w:rPr>
                <w:lang w:val="en-US"/>
              </w:rPr>
            </w:pPr>
            <w:r>
              <w:rPr>
                <w:lang w:val="en-US"/>
              </w:rPr>
              <w:t>Two independent TPMI, full coherent support per TPMI</w:t>
            </w:r>
          </w:p>
        </w:tc>
        <w:tc>
          <w:tcPr>
            <w:tcW w:w="1024" w:type="dxa"/>
          </w:tcPr>
          <w:p w14:paraId="4540809E" w14:textId="1BD63802" w:rsidR="00B77F1D" w:rsidRDefault="00B77F1D" w:rsidP="00085535">
            <w:pPr>
              <w:cnfStyle w:val="000000100000" w:firstRow="0" w:lastRow="0" w:firstColumn="0" w:lastColumn="0" w:oddVBand="0" w:evenVBand="0" w:oddHBand="1" w:evenHBand="0" w:firstRowFirstColumn="0" w:firstRowLastColumn="0" w:lastRowFirstColumn="0" w:lastRowLastColumn="0"/>
              <w:rPr>
                <w:lang w:val="en-US"/>
              </w:rPr>
            </w:pPr>
            <w:r>
              <w:rPr>
                <w:lang w:val="en-US"/>
              </w:rPr>
              <w:t>10</w:t>
            </w:r>
          </w:p>
        </w:tc>
        <w:tc>
          <w:tcPr>
            <w:tcW w:w="992" w:type="dxa"/>
          </w:tcPr>
          <w:p w14:paraId="274EB39C" w14:textId="09B07AA3" w:rsidR="00B77F1D" w:rsidRDefault="00A1310F" w:rsidP="00085535">
            <w:pPr>
              <w:cnfStyle w:val="000000100000" w:firstRow="0" w:lastRow="0" w:firstColumn="0" w:lastColumn="0" w:oddVBand="0" w:evenVBand="0" w:oddHBand="1" w:evenHBand="0" w:firstRowFirstColumn="0" w:firstRowLastColumn="0" w:lastRowFirstColumn="0" w:lastRowLastColumn="0"/>
              <w:rPr>
                <w:lang w:val="en-US"/>
              </w:rPr>
            </w:pPr>
            <w:r>
              <w:rPr>
                <w:lang w:val="en-US"/>
              </w:rPr>
              <w:t>2 to 8</w:t>
            </w:r>
          </w:p>
        </w:tc>
        <w:tc>
          <w:tcPr>
            <w:tcW w:w="2268" w:type="dxa"/>
          </w:tcPr>
          <w:p w14:paraId="5692FE8B" w14:textId="54C91ECC" w:rsidR="00B77F1D" w:rsidRDefault="003B32ED" w:rsidP="00A1310F">
            <w:pPr>
              <w:jc w:val="left"/>
              <w:cnfStyle w:val="000000100000" w:firstRow="0" w:lastRow="0" w:firstColumn="0" w:lastColumn="0" w:oddVBand="0" w:evenVBand="0" w:oddHBand="1" w:evenHBand="0" w:firstRowFirstColumn="0" w:firstRowLastColumn="0" w:lastRowFirstColumn="0" w:lastRowLastColumn="0"/>
              <w:rPr>
                <w:lang w:val="en-US"/>
              </w:rPr>
            </w:pPr>
            <w:r>
              <w:rPr>
                <w:lang w:val="en-US"/>
              </w:rPr>
              <w:t>Flexible TPMI combinations</w:t>
            </w:r>
            <w:r w:rsidR="00A035C6">
              <w:rPr>
                <w:lang w:val="en-US"/>
              </w:rPr>
              <w:t xml:space="preserve"> with reduced overhead</w:t>
            </w:r>
          </w:p>
        </w:tc>
        <w:tc>
          <w:tcPr>
            <w:tcW w:w="2121" w:type="dxa"/>
          </w:tcPr>
          <w:p w14:paraId="603C0FD5" w14:textId="383E6C87" w:rsidR="00B77F1D" w:rsidRDefault="00A035C6" w:rsidP="00A1310F">
            <w:pPr>
              <w:jc w:val="left"/>
              <w:cnfStyle w:val="000000100000" w:firstRow="0" w:lastRow="0" w:firstColumn="0" w:lastColumn="0" w:oddVBand="0" w:evenVBand="0" w:oddHBand="1" w:evenHBand="0" w:firstRowFirstColumn="0" w:firstRowLastColumn="0" w:lastRowFirstColumn="0" w:lastRowLastColumn="0"/>
              <w:rPr>
                <w:lang w:val="en-US"/>
              </w:rPr>
            </w:pPr>
            <w:r>
              <w:rPr>
                <w:lang w:val="en-US"/>
              </w:rPr>
              <w:t>Reduced number of precoders</w:t>
            </w:r>
          </w:p>
        </w:tc>
      </w:tr>
      <w:tr w:rsidR="00B77F1D" w14:paraId="4BBAA93D" w14:textId="77777777" w:rsidTr="00645573">
        <w:trPr>
          <w:jc w:val="center"/>
        </w:trPr>
        <w:tc>
          <w:tcPr>
            <w:cnfStyle w:val="001000000000" w:firstRow="0" w:lastRow="0" w:firstColumn="1" w:lastColumn="0" w:oddVBand="0" w:evenVBand="0" w:oddHBand="0" w:evenHBand="0" w:firstRowFirstColumn="0" w:firstRowLastColumn="0" w:lastRowFirstColumn="0" w:lastRowLastColumn="0"/>
            <w:tcW w:w="585" w:type="dxa"/>
          </w:tcPr>
          <w:p w14:paraId="3966B045" w14:textId="042F5536" w:rsidR="00B77F1D" w:rsidRDefault="00B77F1D" w:rsidP="00085535">
            <w:pPr>
              <w:rPr>
                <w:lang w:val="en-US"/>
              </w:rPr>
            </w:pPr>
            <w:r>
              <w:rPr>
                <w:lang w:val="en-US"/>
              </w:rPr>
              <w:t>4</w:t>
            </w:r>
          </w:p>
        </w:tc>
        <w:tc>
          <w:tcPr>
            <w:tcW w:w="2639" w:type="dxa"/>
          </w:tcPr>
          <w:p w14:paraId="33852BB2" w14:textId="78D250EE" w:rsidR="00B77F1D" w:rsidRDefault="00B77F1D" w:rsidP="00085535">
            <w:pPr>
              <w:jc w:val="left"/>
              <w:cnfStyle w:val="000000000000" w:firstRow="0" w:lastRow="0" w:firstColumn="0" w:lastColumn="0" w:oddVBand="0" w:evenVBand="0" w:oddHBand="0" w:evenHBand="0" w:firstRowFirstColumn="0" w:firstRowLastColumn="0" w:lastRowFirstColumn="0" w:lastRowLastColumn="0"/>
              <w:rPr>
                <w:lang w:val="en-US"/>
              </w:rPr>
            </w:pPr>
            <w:r>
              <w:rPr>
                <w:lang w:val="en-US"/>
              </w:rPr>
              <w:t>Single TPMI for two antenna groups</w:t>
            </w:r>
          </w:p>
        </w:tc>
        <w:tc>
          <w:tcPr>
            <w:tcW w:w="1024" w:type="dxa"/>
          </w:tcPr>
          <w:p w14:paraId="16EA2355" w14:textId="3777B26C" w:rsidR="00B77F1D" w:rsidRDefault="00B77F1D" w:rsidP="00085535">
            <w:pPr>
              <w:cnfStyle w:val="000000000000" w:firstRow="0" w:lastRow="0" w:firstColumn="0" w:lastColumn="0" w:oddVBand="0" w:evenVBand="0" w:oddHBand="0" w:evenHBand="0" w:firstRowFirstColumn="0" w:firstRowLastColumn="0" w:lastRowFirstColumn="0" w:lastRowLastColumn="0"/>
              <w:rPr>
                <w:lang w:val="en-US"/>
              </w:rPr>
            </w:pPr>
            <w:r>
              <w:rPr>
                <w:lang w:val="en-US"/>
              </w:rPr>
              <w:t>6</w:t>
            </w:r>
          </w:p>
        </w:tc>
        <w:tc>
          <w:tcPr>
            <w:tcW w:w="992" w:type="dxa"/>
          </w:tcPr>
          <w:p w14:paraId="04D9F9DF" w14:textId="77A56C2B" w:rsidR="00B77F1D" w:rsidRDefault="00A1310F" w:rsidP="00085535">
            <w:pPr>
              <w:cnfStyle w:val="000000000000" w:firstRow="0" w:lastRow="0" w:firstColumn="0" w:lastColumn="0" w:oddVBand="0" w:evenVBand="0" w:oddHBand="0" w:evenHBand="0" w:firstRowFirstColumn="0" w:firstRowLastColumn="0" w:lastRowFirstColumn="0" w:lastRowLastColumn="0"/>
              <w:rPr>
                <w:lang w:val="en-US"/>
              </w:rPr>
            </w:pPr>
            <w:r>
              <w:rPr>
                <w:lang w:val="en-US"/>
              </w:rPr>
              <w:t>2, 4, 6, 8</w:t>
            </w:r>
          </w:p>
        </w:tc>
        <w:tc>
          <w:tcPr>
            <w:tcW w:w="2268" w:type="dxa"/>
          </w:tcPr>
          <w:p w14:paraId="2F5A3B49" w14:textId="52894F2D" w:rsidR="00B77F1D" w:rsidRDefault="009D72F0" w:rsidP="00A1310F">
            <w:pPr>
              <w:jc w:val="left"/>
              <w:cnfStyle w:val="000000000000" w:firstRow="0" w:lastRow="0" w:firstColumn="0" w:lastColumn="0" w:oddVBand="0" w:evenVBand="0" w:oddHBand="0" w:evenHBand="0" w:firstRowFirstColumn="0" w:firstRowLastColumn="0" w:lastRowFirstColumn="0" w:lastRowLastColumn="0"/>
              <w:rPr>
                <w:lang w:val="en-US"/>
              </w:rPr>
            </w:pPr>
            <w:r>
              <w:rPr>
                <w:lang w:val="en-US"/>
              </w:rPr>
              <w:t>Low overhead</w:t>
            </w:r>
          </w:p>
        </w:tc>
        <w:tc>
          <w:tcPr>
            <w:tcW w:w="2121" w:type="dxa"/>
          </w:tcPr>
          <w:p w14:paraId="33A13D55" w14:textId="73A1698D" w:rsidR="00B77F1D" w:rsidRDefault="009D72F0" w:rsidP="00A1310F">
            <w:pPr>
              <w:jc w:val="left"/>
              <w:cnfStyle w:val="000000000000" w:firstRow="0" w:lastRow="0" w:firstColumn="0" w:lastColumn="0" w:oddVBand="0" w:evenVBand="0" w:oddHBand="0" w:evenHBand="0" w:firstRowFirstColumn="0" w:firstRowLastColumn="0" w:lastRowFirstColumn="0" w:lastRowLastColumn="0"/>
              <w:rPr>
                <w:lang w:val="en-US"/>
              </w:rPr>
            </w:pPr>
            <w:r>
              <w:rPr>
                <w:lang w:val="en-US"/>
              </w:rPr>
              <w:t>Limited 8Tx precoders</w:t>
            </w:r>
          </w:p>
        </w:tc>
      </w:tr>
    </w:tbl>
    <w:p w14:paraId="367D15C8" w14:textId="77777777" w:rsidR="00B633D1" w:rsidRDefault="00B633D1" w:rsidP="007B4ADF">
      <w:pPr>
        <w:rPr>
          <w:lang w:val="en-US"/>
        </w:rPr>
      </w:pPr>
    </w:p>
    <w:p w14:paraId="208DC0F1" w14:textId="3BFA92F4" w:rsidR="00B633D1" w:rsidRDefault="0028568A" w:rsidP="007B4ADF">
      <w:pPr>
        <w:rPr>
          <w:lang w:val="en-US"/>
        </w:rPr>
      </w:pPr>
      <w:r>
        <w:rPr>
          <w:lang w:val="en-US"/>
        </w:rPr>
        <w:fldChar w:fldCharType="begin"/>
      </w:r>
      <w:r>
        <w:rPr>
          <w:lang w:val="en-US"/>
        </w:rPr>
        <w:instrText xml:space="preserve"> REF _Ref127260123 \h </w:instrText>
      </w:r>
      <w:r>
        <w:rPr>
          <w:lang w:val="en-US"/>
        </w:rPr>
      </w:r>
      <w:r>
        <w:rPr>
          <w:lang w:val="en-US"/>
        </w:rPr>
        <w:fldChar w:fldCharType="separate"/>
      </w:r>
      <w:r>
        <w:t xml:space="preserve">Table </w:t>
      </w:r>
      <w:r>
        <w:rPr>
          <w:noProof/>
        </w:rPr>
        <w:t>3</w:t>
      </w:r>
      <w:r>
        <w:rPr>
          <w:lang w:val="en-US"/>
        </w:rPr>
        <w:fldChar w:fldCharType="end"/>
      </w:r>
      <w:r>
        <w:rPr>
          <w:lang w:val="en-US"/>
        </w:rPr>
        <w:t xml:space="preserve"> lists these TMPI design possibilities </w:t>
      </w:r>
      <w:r w:rsidR="00781B57">
        <w:rPr>
          <w:lang w:val="en-US"/>
        </w:rPr>
        <w:t xml:space="preserve">with their corresponding pros and cons. </w:t>
      </w:r>
      <w:r w:rsidR="006A7C10">
        <w:rPr>
          <w:lang w:val="en-US"/>
        </w:rPr>
        <w:t xml:space="preserve">Given that these designs will have different number of precoders, this will impact </w:t>
      </w:r>
      <w:r w:rsidR="00304BF7">
        <w:rPr>
          <w:lang w:val="en-US"/>
        </w:rPr>
        <w:t>system-level performance</w:t>
      </w:r>
      <w:r w:rsidR="00C10169">
        <w:rPr>
          <w:lang w:val="en-US"/>
        </w:rPr>
        <w:t>, which can be evaluated with system-level simulations.</w:t>
      </w:r>
    </w:p>
    <w:p w14:paraId="569FF57B" w14:textId="0ACFFA4B" w:rsidR="00C10169" w:rsidRPr="00E5036D" w:rsidRDefault="00C10169" w:rsidP="007B4ADF">
      <w:pPr>
        <w:rPr>
          <w:b/>
          <w:bCs/>
          <w:lang w:val="en-US"/>
        </w:rPr>
      </w:pPr>
      <w:r w:rsidRPr="00E5036D">
        <w:rPr>
          <w:b/>
          <w:bCs/>
          <w:lang w:val="en-US"/>
        </w:rPr>
        <w:t>Proposal</w:t>
      </w:r>
      <w:r w:rsidR="001951D1" w:rsidRPr="00E5036D">
        <w:rPr>
          <w:b/>
          <w:bCs/>
          <w:lang w:val="en-US"/>
        </w:rPr>
        <w:t xml:space="preserve"> </w:t>
      </w:r>
      <w:r w:rsidR="005D0EB4">
        <w:rPr>
          <w:b/>
          <w:bCs/>
          <w:lang w:val="en-US"/>
        </w:rPr>
        <w:t>5</w:t>
      </w:r>
      <w:r w:rsidRPr="00E5036D">
        <w:rPr>
          <w:b/>
          <w:bCs/>
          <w:lang w:val="en-US"/>
        </w:rPr>
        <w:t xml:space="preserve">: </w:t>
      </w:r>
      <w:r w:rsidR="000C44F6" w:rsidRPr="00E5036D">
        <w:rPr>
          <w:b/>
          <w:bCs/>
          <w:lang w:val="en-US"/>
        </w:rPr>
        <w:t>For Ng=2, s</w:t>
      </w:r>
      <w:r w:rsidR="00447AAB" w:rsidRPr="00E5036D">
        <w:rPr>
          <w:b/>
          <w:bCs/>
          <w:lang w:val="en-US"/>
        </w:rPr>
        <w:t>tudy the listed TPMI design</w:t>
      </w:r>
      <w:r w:rsidR="000C44F6" w:rsidRPr="00E5036D">
        <w:rPr>
          <w:b/>
          <w:bCs/>
          <w:lang w:val="en-US"/>
        </w:rPr>
        <w:t>s</w:t>
      </w:r>
      <w:r w:rsidR="00447AAB" w:rsidRPr="00E5036D">
        <w:rPr>
          <w:b/>
          <w:bCs/>
          <w:lang w:val="en-US"/>
        </w:rPr>
        <w:t xml:space="preserve"> </w:t>
      </w:r>
      <w:r w:rsidR="00D728B6" w:rsidRPr="00E5036D">
        <w:rPr>
          <w:b/>
          <w:bCs/>
          <w:lang w:val="en-US"/>
        </w:rPr>
        <w:t>of</w:t>
      </w:r>
      <w:r w:rsidR="000C44F6" w:rsidRPr="00E5036D">
        <w:rPr>
          <w:b/>
          <w:bCs/>
          <w:lang w:val="en-US"/>
        </w:rPr>
        <w:t xml:space="preserve"> either single TPMI or two TPMIs</w:t>
      </w:r>
      <w:r w:rsidR="00D728B6" w:rsidRPr="00E5036D">
        <w:rPr>
          <w:b/>
          <w:bCs/>
          <w:lang w:val="en-US"/>
        </w:rPr>
        <w:t xml:space="preserve"> with system-level simulations.</w:t>
      </w:r>
    </w:p>
    <w:p w14:paraId="621616D6" w14:textId="77777777" w:rsidR="00FD7D17" w:rsidRDefault="00FD7D17" w:rsidP="007B4ADF">
      <w:pPr>
        <w:rPr>
          <w:lang w:val="en-US"/>
        </w:rPr>
      </w:pPr>
    </w:p>
    <w:p w14:paraId="1924E9E9" w14:textId="453AE69E" w:rsidR="007B4ADF" w:rsidRDefault="007B4ADF" w:rsidP="007B4ADF">
      <w:pPr>
        <w:pStyle w:val="Heading3"/>
        <w:rPr>
          <w:lang w:val="en-US"/>
        </w:rPr>
      </w:pPr>
      <w:r>
        <w:rPr>
          <w:lang w:val="en-US"/>
        </w:rPr>
        <w:t>2.2.2</w:t>
      </w:r>
      <w:r>
        <w:rPr>
          <w:lang w:val="en-US"/>
        </w:rPr>
        <w:tab/>
        <w:t xml:space="preserve">Antenna group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=4</m:t>
        </m:r>
      </m:oMath>
    </w:p>
    <w:p w14:paraId="382E430C" w14:textId="77777777" w:rsidR="007B4ADF" w:rsidRDefault="007B4ADF" w:rsidP="007B4ADF">
      <w:r w:rsidRPr="008E1C9C">
        <w:rPr>
          <w:lang w:val="en-US"/>
        </w:rPr>
        <w:t xml:space="preserve">When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=4</m:t>
        </m:r>
      </m:oMath>
      <w:r w:rsidRPr="008E1C9C">
        <w:rPr>
          <w:lang w:val="en-US"/>
        </w:rPr>
        <w:t xml:space="preserve">, </w:t>
      </w:r>
      <w:r>
        <w:rPr>
          <w:lang w:val="en-US"/>
        </w:rPr>
        <w:t>the number of coherent groups is 4, each of which has two coherent antenna ports (x-pol antenna ports in a typical case). If we also reuse design principle of Rel-15 uplink codebook to reuse Rel-15 UL 2Tx codebook precoders</w:t>
      </w:r>
      <w:r>
        <w:t xml:space="preserve"> </w:t>
      </w:r>
      <m:oMath>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4</m:t>
            </m:r>
          </m:sub>
        </m:sSub>
      </m:oMath>
      <w:r>
        <w:t>, the 8Tx precoder can have this form</w:t>
      </w:r>
    </w:p>
    <w:p w14:paraId="61CEEE10" w14:textId="77777777" w:rsidR="007B4ADF" w:rsidRDefault="00386729" w:rsidP="007B4ADF">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w:rPr>
                            <w:rFonts w:ascii="Cambria Math" w:eastAsia="Batang"/>
                          </w:rPr>
                          <m:t>W</m:t>
                        </m:r>
                      </m:e>
                      <m:sub>
                        <m:r>
                          <w:rPr>
                            <w:rFonts w:ascii="Cambria Math" w:eastAsia="Batang"/>
                          </w:rPr>
                          <m:t>1</m:t>
                        </m:r>
                      </m:sub>
                    </m:sSub>
                  </m:e>
                  <m:e>
                    <m:r>
                      <w:rPr>
                        <w:rFonts w:ascii="Cambria Math" w:eastAsia="Batang"/>
                      </w:rPr>
                      <m:t>0</m:t>
                    </m:r>
                  </m:e>
                  <m:e>
                    <m:r>
                      <w:rPr>
                        <w:rFonts w:ascii="Cambria Math" w:eastAsia="Batang"/>
                      </w:rPr>
                      <m:t>0</m:t>
                    </m:r>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2</m:t>
                        </m:r>
                      </m:sub>
                    </m:sSub>
                  </m:e>
                  <m:e>
                    <m:r>
                      <w:rPr>
                        <w:rFonts w:ascii="Cambria Math" w:eastAsia="Batang"/>
                      </w:rPr>
                      <m:t>0</m:t>
                    </m:r>
                  </m:e>
                  <m:e>
                    <m:r>
                      <w:rPr>
                        <w:rFonts w:ascii="Cambria Math" w:eastAsia="Batang"/>
                      </w:rPr>
                      <m:t>0</m:t>
                    </m:r>
                  </m:e>
                </m:mr>
                <m:mr>
                  <m:e>
                    <m:r>
                      <w:rPr>
                        <w:rFonts w:ascii="Cambria Math" w:eastAsia="Batang"/>
                      </w:rPr>
                      <m:t>0</m:t>
                    </m:r>
                  </m:e>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3</m:t>
                        </m:r>
                      </m:sub>
                    </m:sSub>
                  </m:e>
                  <m:e>
                    <m:r>
                      <w:rPr>
                        <w:rFonts w:ascii="Cambria Math" w:eastAsia="Batang"/>
                      </w:rPr>
                      <m:t>0</m:t>
                    </m:r>
                  </m:e>
                </m:mr>
                <m:mr>
                  <m:e>
                    <m:r>
                      <w:rPr>
                        <w:rFonts w:ascii="Cambria Math" w:eastAsia="Batang"/>
                      </w:rPr>
                      <m:t>0</m:t>
                    </m:r>
                  </m:e>
                  <m:e>
                    <m:r>
                      <w:rPr>
                        <w:rFonts w:ascii="Cambria Math" w:eastAsia="Batang"/>
                      </w:rPr>
                      <m:t>0</m:t>
                    </m:r>
                  </m:e>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4</m:t>
                        </m:r>
                      </m:sub>
                    </m:sSub>
                  </m:e>
                </m:mr>
              </m:m>
            </m:e>
          </m:d>
        </m:oMath>
      </m:oMathPara>
    </w:p>
    <w:p w14:paraId="5A8FB952" w14:textId="77777777" w:rsidR="007B4ADF" w:rsidRDefault="007B4ADF" w:rsidP="007B4ADF">
      <w:r>
        <w:t>with rank support of 4, 5, 6, 7, 8.</w:t>
      </w:r>
    </w:p>
    <w:p w14:paraId="56C57300" w14:textId="77777777" w:rsidR="007B4ADF" w:rsidRDefault="007B4ADF" w:rsidP="007B4ADF">
      <w:r>
        <w:t>Alternatively, we may have these 8Tx precoders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3"/>
        <w:gridCol w:w="1813"/>
      </w:tblGrid>
      <w:tr w:rsidR="007B4ADF" w:rsidRPr="00CB0F81" w14:paraId="3875A704" w14:textId="77777777" w:rsidTr="00D13FB1">
        <w:trPr>
          <w:jc w:val="center"/>
        </w:trPr>
        <w:tc>
          <w:tcPr>
            <w:tcW w:w="1812" w:type="dxa"/>
            <w:shd w:val="clear" w:color="auto" w:fill="auto"/>
          </w:tcPr>
          <w:p w14:paraId="6FD9BCA3" w14:textId="77777777" w:rsidR="007B4ADF" w:rsidRPr="00CB0F81" w:rsidRDefault="00386729" w:rsidP="00D13FB1">
            <w:pPr>
              <w:pStyle w:val="TAC"/>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i/>
                                </w:rPr>
                              </m:ctrlPr>
                            </m:sSubPr>
                            <m:e>
                              <m:r>
                                <w:rPr>
                                  <w:rFonts w:ascii="Cambria Math" w:eastAsia="Batang"/>
                                </w:rPr>
                                <m:t>W</m:t>
                              </m:r>
                            </m:e>
                            <m:sub>
                              <m:r>
                                <w:rPr>
                                  <w:rFonts w:ascii="Cambria Math" w:eastAsia="Batang"/>
                                </w:rPr>
                                <m:t>1</m:t>
                              </m:r>
                            </m:sub>
                          </m:sSub>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2</m:t>
                              </m:r>
                            </m:sub>
                          </m:sSub>
                        </m:e>
                      </m:mr>
                      <m:mr>
                        <m:e>
                          <m:r>
                            <w:rPr>
                              <w:rFonts w:ascii="Cambria Math" w:eastAsia="Batang"/>
                            </w:rPr>
                            <m:t>0</m:t>
                          </m:r>
                        </m:e>
                        <m:e>
                          <m:r>
                            <w:rPr>
                              <w:rFonts w:ascii="Cambria Math" w:eastAsia="Batang"/>
                            </w:rPr>
                            <m:t>0</m:t>
                          </m:r>
                        </m:e>
                      </m:mr>
                      <m:mr>
                        <m:e>
                          <m:r>
                            <w:rPr>
                              <w:rFonts w:ascii="Cambria Math" w:eastAsia="Batang"/>
                            </w:rPr>
                            <m:t>0</m:t>
                          </m:r>
                        </m:e>
                        <m:e>
                          <m:r>
                            <w:rPr>
                              <w:rFonts w:ascii="Cambria Math" w:eastAsia="Batang"/>
                            </w:rPr>
                            <m:t>0</m:t>
                          </m:r>
                        </m:e>
                      </m:mr>
                    </m:m>
                  </m:e>
                </m:d>
              </m:oMath>
            </m:oMathPara>
          </w:p>
        </w:tc>
        <w:tc>
          <w:tcPr>
            <w:tcW w:w="1812" w:type="dxa"/>
            <w:shd w:val="clear" w:color="auto" w:fill="auto"/>
          </w:tcPr>
          <w:p w14:paraId="0F2699CD" w14:textId="77777777" w:rsidR="007B4ADF" w:rsidRPr="00CB0F81" w:rsidRDefault="00386729" w:rsidP="00D13FB1">
            <w:pPr>
              <w:pStyle w:val="TAC"/>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i/>
                                </w:rPr>
                              </m:ctrlPr>
                            </m:sSubPr>
                            <m:e>
                              <m:r>
                                <w:rPr>
                                  <w:rFonts w:ascii="Cambria Math" w:eastAsia="Batang"/>
                                </w:rPr>
                                <m:t>W</m:t>
                              </m:r>
                            </m:e>
                            <m:sub>
                              <m:r>
                                <w:rPr>
                                  <w:rFonts w:ascii="Cambria Math" w:eastAsia="Batang"/>
                                </w:rPr>
                                <m:t>1</m:t>
                              </m:r>
                            </m:sub>
                          </m:sSub>
                        </m:e>
                        <m:e>
                          <m:r>
                            <w:rPr>
                              <w:rFonts w:ascii="Cambria Math" w:eastAsia="Batang"/>
                            </w:rPr>
                            <m:t>0</m:t>
                          </m:r>
                        </m:e>
                      </m:mr>
                      <m:mr>
                        <m:e>
                          <m:r>
                            <w:rPr>
                              <w:rFonts w:ascii="Cambria Math" w:eastAsia="Batang"/>
                            </w:rPr>
                            <m:t>0</m:t>
                          </m:r>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3</m:t>
                              </m:r>
                            </m:sub>
                          </m:sSub>
                        </m:e>
                      </m:mr>
                      <m:mr>
                        <m:e>
                          <m:r>
                            <w:rPr>
                              <w:rFonts w:ascii="Cambria Math" w:eastAsia="Batang"/>
                            </w:rPr>
                            <m:t>0</m:t>
                          </m:r>
                        </m:e>
                        <m:e>
                          <m:r>
                            <w:rPr>
                              <w:rFonts w:ascii="Cambria Math" w:eastAsia="Batang"/>
                            </w:rPr>
                            <m:t>0</m:t>
                          </m:r>
                        </m:e>
                      </m:mr>
                    </m:m>
                  </m:e>
                </m:d>
              </m:oMath>
            </m:oMathPara>
          </w:p>
        </w:tc>
        <w:tc>
          <w:tcPr>
            <w:tcW w:w="1813" w:type="dxa"/>
            <w:shd w:val="clear" w:color="auto" w:fill="auto"/>
          </w:tcPr>
          <w:p w14:paraId="56E70631" w14:textId="77777777" w:rsidR="007B4ADF" w:rsidRPr="00CB0F81" w:rsidRDefault="00386729" w:rsidP="00D13FB1">
            <w:pPr>
              <w:pStyle w:val="TAC"/>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i/>
                                </w:rPr>
                              </m:ctrlPr>
                            </m:sSubPr>
                            <m:e>
                              <m:r>
                                <w:rPr>
                                  <w:rFonts w:ascii="Cambria Math" w:eastAsia="Batang"/>
                                </w:rPr>
                                <m:t>W</m:t>
                              </m:r>
                            </m:e>
                            <m:sub>
                              <m:r>
                                <w:rPr>
                                  <w:rFonts w:ascii="Cambria Math" w:eastAsia="Batang"/>
                                </w:rPr>
                                <m:t>1</m:t>
                              </m:r>
                            </m:sub>
                          </m:sSub>
                        </m:e>
                        <m:e>
                          <m:r>
                            <w:rPr>
                              <w:rFonts w:ascii="Cambria Math" w:eastAsia="Batang"/>
                            </w:rPr>
                            <m:t>0</m:t>
                          </m:r>
                        </m:e>
                      </m:mr>
                      <m:mr>
                        <m:e>
                          <m:r>
                            <w:rPr>
                              <w:rFonts w:ascii="Cambria Math" w:eastAsia="Batang"/>
                            </w:rPr>
                            <m:t>0</m:t>
                          </m:r>
                        </m:e>
                        <m:e>
                          <m:r>
                            <w:rPr>
                              <w:rFonts w:ascii="Cambria Math" w:eastAsia="Batang"/>
                            </w:rPr>
                            <m:t>0</m:t>
                          </m:r>
                        </m:e>
                      </m:mr>
                      <m:mr>
                        <m:e>
                          <m:r>
                            <w:rPr>
                              <w:rFonts w:ascii="Cambria Math" w:eastAsia="Batang"/>
                            </w:rPr>
                            <m:t>0</m:t>
                          </m:r>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4</m:t>
                              </m:r>
                            </m:sub>
                          </m:sSub>
                        </m:e>
                      </m:mr>
                    </m:m>
                  </m:e>
                </m:d>
              </m:oMath>
            </m:oMathPara>
          </w:p>
        </w:tc>
        <w:tc>
          <w:tcPr>
            <w:tcW w:w="1813" w:type="dxa"/>
            <w:shd w:val="clear" w:color="auto" w:fill="auto"/>
          </w:tcPr>
          <w:p w14:paraId="77E572E5" w14:textId="77777777" w:rsidR="007B4ADF" w:rsidRPr="00CB0F81" w:rsidRDefault="00386729" w:rsidP="00D13FB1">
            <w:pPr>
              <w:pStyle w:val="TAC"/>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0</m:t>
                          </m:r>
                        </m:e>
                        <m:e>
                          <m:r>
                            <w:rPr>
                              <w:rFonts w:ascii="Cambria Math" w:eastAsia="Batang"/>
                            </w:rPr>
                            <m:t>0</m:t>
                          </m:r>
                        </m:e>
                      </m:mr>
                      <m:mr>
                        <m:e>
                          <m:sSub>
                            <m:sSubPr>
                              <m:ctrlPr>
                                <w:rPr>
                                  <w:rFonts w:ascii="Cambria Math" w:eastAsia="Batang" w:hAnsi="Cambria Math"/>
                                  <w:i/>
                                </w:rPr>
                              </m:ctrlPr>
                            </m:sSubPr>
                            <m:e>
                              <m:r>
                                <w:rPr>
                                  <w:rFonts w:ascii="Cambria Math" w:eastAsia="Batang"/>
                                </w:rPr>
                                <m:t>W</m:t>
                              </m:r>
                            </m:e>
                            <m:sub>
                              <m:r>
                                <w:rPr>
                                  <w:rFonts w:ascii="Cambria Math" w:eastAsia="Batang"/>
                                </w:rPr>
                                <m:t>2</m:t>
                              </m:r>
                            </m:sub>
                          </m:sSub>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3</m:t>
                              </m:r>
                            </m:sub>
                          </m:sSub>
                        </m:e>
                      </m:mr>
                      <m:mr>
                        <m:e>
                          <m:r>
                            <w:rPr>
                              <w:rFonts w:ascii="Cambria Math" w:eastAsia="Batang"/>
                            </w:rPr>
                            <m:t>0</m:t>
                          </m:r>
                        </m:e>
                        <m:e>
                          <m:r>
                            <w:rPr>
                              <w:rFonts w:ascii="Cambria Math" w:eastAsia="Batang"/>
                            </w:rPr>
                            <m:t>0</m:t>
                          </m:r>
                        </m:e>
                      </m:mr>
                    </m:m>
                  </m:e>
                </m:d>
              </m:oMath>
            </m:oMathPara>
          </w:p>
        </w:tc>
      </w:tr>
      <w:tr w:rsidR="007B4ADF" w:rsidRPr="00CB0F81" w14:paraId="35985E54" w14:textId="77777777" w:rsidTr="00D13FB1">
        <w:trPr>
          <w:jc w:val="center"/>
        </w:trPr>
        <w:tc>
          <w:tcPr>
            <w:tcW w:w="1812" w:type="dxa"/>
            <w:shd w:val="clear" w:color="auto" w:fill="auto"/>
          </w:tcPr>
          <w:p w14:paraId="1495069E" w14:textId="77777777" w:rsidR="007B4ADF" w:rsidRPr="00CB0F81" w:rsidRDefault="00386729" w:rsidP="00D13FB1">
            <w:pPr>
              <w:pStyle w:val="TAC"/>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0</m:t>
                          </m:r>
                        </m:e>
                        <m:e>
                          <m:r>
                            <w:rPr>
                              <w:rFonts w:ascii="Cambria Math" w:eastAsia="Batang"/>
                            </w:rPr>
                            <m:t>0</m:t>
                          </m:r>
                        </m:e>
                      </m:mr>
                      <m:mr>
                        <m:e>
                          <m:sSub>
                            <m:sSubPr>
                              <m:ctrlPr>
                                <w:rPr>
                                  <w:rFonts w:ascii="Cambria Math" w:eastAsia="Batang" w:hAnsi="Cambria Math"/>
                                  <w:i/>
                                </w:rPr>
                              </m:ctrlPr>
                            </m:sSubPr>
                            <m:e>
                              <m:r>
                                <w:rPr>
                                  <w:rFonts w:ascii="Cambria Math" w:eastAsia="Batang"/>
                                </w:rPr>
                                <m:t>W</m:t>
                              </m:r>
                            </m:e>
                            <m:sub>
                              <m:r>
                                <w:rPr>
                                  <w:rFonts w:ascii="Cambria Math" w:eastAsia="Batang"/>
                                </w:rPr>
                                <m:t>2</m:t>
                              </m:r>
                            </m:sub>
                          </m:sSub>
                        </m:e>
                        <m:e>
                          <m:r>
                            <w:rPr>
                              <w:rFonts w:ascii="Cambria Math" w:eastAsia="Batang"/>
                            </w:rPr>
                            <m:t>0</m:t>
                          </m:r>
                        </m:e>
                      </m:mr>
                      <m:mr>
                        <m:e>
                          <m:r>
                            <w:rPr>
                              <w:rFonts w:ascii="Cambria Math" w:eastAsia="Batang"/>
                            </w:rPr>
                            <m:t>0</m:t>
                          </m:r>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4</m:t>
                              </m:r>
                            </m:sub>
                          </m:sSub>
                        </m:e>
                      </m:mr>
                    </m:m>
                  </m:e>
                </m:d>
              </m:oMath>
            </m:oMathPara>
          </w:p>
        </w:tc>
        <w:tc>
          <w:tcPr>
            <w:tcW w:w="1812" w:type="dxa"/>
            <w:shd w:val="clear" w:color="auto" w:fill="auto"/>
          </w:tcPr>
          <w:p w14:paraId="342B9DC9" w14:textId="77777777" w:rsidR="007B4ADF" w:rsidRPr="00CB0F81" w:rsidRDefault="00386729" w:rsidP="00D13FB1">
            <w:pPr>
              <w:pStyle w:val="TAC"/>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0</m:t>
                          </m:r>
                        </m:e>
                        <m:e>
                          <m:r>
                            <w:rPr>
                              <w:rFonts w:ascii="Cambria Math" w:eastAsia="Batang"/>
                            </w:rPr>
                            <m:t>0</m:t>
                          </m:r>
                        </m:e>
                      </m:mr>
                      <m:mr>
                        <m:e>
                          <m:r>
                            <w:rPr>
                              <w:rFonts w:ascii="Cambria Math" w:eastAsia="Batang"/>
                            </w:rPr>
                            <m:t>0</m:t>
                          </m:r>
                        </m:e>
                        <m:e>
                          <m:r>
                            <w:rPr>
                              <w:rFonts w:ascii="Cambria Math" w:eastAsia="Batang"/>
                            </w:rPr>
                            <m:t>0</m:t>
                          </m:r>
                        </m:e>
                      </m:mr>
                      <m:mr>
                        <m:e>
                          <m:sSub>
                            <m:sSubPr>
                              <m:ctrlPr>
                                <w:rPr>
                                  <w:rFonts w:ascii="Cambria Math" w:eastAsia="Batang" w:hAnsi="Cambria Math"/>
                                  <w:i/>
                                </w:rPr>
                              </m:ctrlPr>
                            </m:sSubPr>
                            <m:e>
                              <m:r>
                                <w:rPr>
                                  <w:rFonts w:ascii="Cambria Math" w:eastAsia="Batang"/>
                                </w:rPr>
                                <m:t>W</m:t>
                              </m:r>
                            </m:e>
                            <m:sub>
                              <m:r>
                                <w:rPr>
                                  <w:rFonts w:ascii="Cambria Math" w:eastAsia="Batang"/>
                                </w:rPr>
                                <m:t>3</m:t>
                              </m:r>
                            </m:sub>
                          </m:sSub>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4</m:t>
                              </m:r>
                            </m:sub>
                          </m:sSub>
                        </m:e>
                      </m:mr>
                    </m:m>
                  </m:e>
                </m:d>
              </m:oMath>
            </m:oMathPara>
          </w:p>
        </w:tc>
        <w:tc>
          <w:tcPr>
            <w:tcW w:w="1813" w:type="dxa"/>
            <w:shd w:val="clear" w:color="auto" w:fill="auto"/>
          </w:tcPr>
          <w:p w14:paraId="0850FF51" w14:textId="77777777" w:rsidR="007B4ADF" w:rsidRPr="00CB0F81" w:rsidRDefault="007B4ADF" w:rsidP="00D13FB1">
            <w:pPr>
              <w:pStyle w:val="TAC"/>
              <w:rPr>
                <w:rFonts w:eastAsia="Batang"/>
              </w:rPr>
            </w:pPr>
          </w:p>
        </w:tc>
        <w:tc>
          <w:tcPr>
            <w:tcW w:w="1813" w:type="dxa"/>
            <w:shd w:val="clear" w:color="auto" w:fill="auto"/>
          </w:tcPr>
          <w:p w14:paraId="265F6AFE" w14:textId="77777777" w:rsidR="007B4ADF" w:rsidRPr="00CB0F81" w:rsidRDefault="007B4ADF" w:rsidP="00D13FB1">
            <w:pPr>
              <w:pStyle w:val="TAC"/>
              <w:rPr>
                <w:rFonts w:eastAsia="Batang"/>
              </w:rPr>
            </w:pPr>
          </w:p>
        </w:tc>
      </w:tr>
    </w:tbl>
    <w:p w14:paraId="31677E01" w14:textId="77777777" w:rsidR="007B4ADF" w:rsidRDefault="007B4ADF" w:rsidP="007B4ADF">
      <w:r>
        <w:t>to support rank of 2, 3, 4.</w:t>
      </w:r>
    </w:p>
    <w:p w14:paraId="6A59BCC2" w14:textId="55B905D3" w:rsidR="007B4ADF" w:rsidRDefault="005D485B" w:rsidP="007B4ADF">
      <w:r>
        <w:rPr>
          <w:lang w:val="en-US"/>
        </w:rPr>
        <w:t>The choice</w:t>
      </w:r>
      <w:r w:rsidR="00C04286">
        <w:rPr>
          <w:lang w:val="en-US"/>
        </w:rPr>
        <w:t>s</w:t>
      </w:r>
      <w:r>
        <w:rPr>
          <w:lang w:val="en-US"/>
        </w:rPr>
        <w:t xml:space="preserve"> of </w:t>
      </w:r>
      <m:oMath>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4</m:t>
            </m:r>
          </m:sub>
        </m:sSub>
      </m:oMath>
      <w:r w:rsidR="00C04286">
        <w:t xml:space="preserve"> are based on 2Tx codebooks</w:t>
      </w:r>
      <w:r w:rsidR="00496AEF">
        <w:t>. From TS 38.211, we have</w:t>
      </w:r>
    </w:p>
    <w:p w14:paraId="5939E212" w14:textId="77777777" w:rsidR="00496AEF" w:rsidRDefault="00496AEF" w:rsidP="00496AEF">
      <w:pPr>
        <w:pStyle w:val="TH"/>
        <w:rPr>
          <w:rFonts w:eastAsia="Times New Roman"/>
          <w:lang w:val="en-GB"/>
        </w:rPr>
      </w:pPr>
      <w:r>
        <w:t xml:space="preserve">Table 6.3.1.5-1: </w:t>
      </w:r>
      <w:proofErr w:type="spellStart"/>
      <w:r>
        <w:t>Precoding</w:t>
      </w:r>
      <w:proofErr w:type="spellEnd"/>
      <w:r>
        <w:t xml:space="preserve"> matrix </w:t>
      </w:r>
      <w:r>
        <w:rPr>
          <w:rFonts w:eastAsia="Times New Roman" w:cs="Times New Roman"/>
          <w:position w:val="-6"/>
          <w:sz w:val="20"/>
          <w:szCs w:val="20"/>
          <w:lang w:val="en-GB"/>
        </w:rPr>
        <w:object w:dxaOrig="270" w:dyaOrig="255" w14:anchorId="022804DA">
          <v:shape id="_x0000_i1026" type="#_x0000_t75" style="width:14.55pt;height:14.55pt" o:ole="">
            <v:imagedata r:id="rId26" o:title=""/>
          </v:shape>
          <o:OLEObject Type="Embed" ProgID="Equation.3" ShapeID="_x0000_i1026" DrawAspect="Content" ObjectID="_1738140542" r:id="rId27"/>
        </w:object>
      </w:r>
      <w:r>
        <w:t xml:space="preserve"> for single-layer transmission </w:t>
      </w:r>
      <w:proofErr w:type="spellStart"/>
      <w:r>
        <w:t>using</w:t>
      </w:r>
      <w:proofErr w:type="spellEnd"/>
      <w:r>
        <w:t xml:space="preserve"> </w:t>
      </w:r>
      <w:proofErr w:type="spellStart"/>
      <w:r>
        <w:t>two</w:t>
      </w:r>
      <w:proofErr w:type="spellEnd"/>
      <w:r>
        <w:t xml:space="preserve"> </w:t>
      </w:r>
      <w:proofErr w:type="spellStart"/>
      <w:r>
        <w:t>antenna</w:t>
      </w:r>
      <w:proofErr w:type="spellEnd"/>
      <w:r>
        <w:t xml:space="preserve">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946"/>
        <w:gridCol w:w="999"/>
        <w:gridCol w:w="906"/>
        <w:gridCol w:w="1039"/>
        <w:gridCol w:w="906"/>
        <w:gridCol w:w="1039"/>
        <w:gridCol w:w="851"/>
        <w:gridCol w:w="1140"/>
      </w:tblGrid>
      <w:tr w:rsidR="00496AEF" w14:paraId="69163828" w14:textId="77777777" w:rsidTr="00496AEF">
        <w:trPr>
          <w:jc w:val="center"/>
        </w:trPr>
        <w:tc>
          <w:tcPr>
            <w:tcW w:w="1229" w:type="dxa"/>
            <w:tcBorders>
              <w:top w:val="single" w:sz="4" w:space="0" w:color="auto"/>
              <w:left w:val="single" w:sz="4" w:space="0" w:color="auto"/>
              <w:bottom w:val="single" w:sz="4" w:space="0" w:color="auto"/>
              <w:right w:val="single" w:sz="4" w:space="0" w:color="auto"/>
            </w:tcBorders>
            <w:hideMark/>
          </w:tcPr>
          <w:p w14:paraId="1CA2C314" w14:textId="77777777" w:rsidR="00496AEF" w:rsidRDefault="00496AEF">
            <w:pPr>
              <w:pStyle w:val="TAH"/>
              <w:rPr>
                <w:rFonts w:eastAsia="Batang"/>
              </w:rPr>
            </w:pPr>
            <w:r>
              <w:rPr>
                <w:rFonts w:eastAsia="Batang"/>
              </w:rPr>
              <w:t>TPMI index</w:t>
            </w:r>
          </w:p>
        </w:tc>
        <w:tc>
          <w:tcPr>
            <w:tcW w:w="7741" w:type="dxa"/>
            <w:gridSpan w:val="8"/>
            <w:tcBorders>
              <w:top w:val="single" w:sz="4" w:space="0" w:color="auto"/>
              <w:left w:val="single" w:sz="4" w:space="0" w:color="auto"/>
              <w:bottom w:val="single" w:sz="4" w:space="0" w:color="auto"/>
              <w:right w:val="single" w:sz="4" w:space="0" w:color="auto"/>
            </w:tcBorders>
            <w:vAlign w:val="center"/>
            <w:hideMark/>
          </w:tcPr>
          <w:p w14:paraId="2B229761" w14:textId="77777777" w:rsidR="00496AEF" w:rsidRDefault="00496AEF">
            <w:pPr>
              <w:pStyle w:val="TAH"/>
              <w:rPr>
                <w:rFonts w:eastAsia="Batang"/>
              </w:rPr>
            </w:pPr>
            <w:r>
              <w:rPr>
                <w:rFonts w:eastAsia="Batang"/>
                <w:lang w:eastAsia="en-US"/>
              </w:rPr>
              <w:object w:dxaOrig="270" w:dyaOrig="255" w14:anchorId="544EDECF">
                <v:shape id="_x0000_i1027" type="#_x0000_t75" style="width:14.55pt;height:14.55pt" o:ole="">
                  <v:imagedata r:id="rId28" o:title=""/>
                </v:shape>
                <o:OLEObject Type="Embed" ProgID="Equation.3" ShapeID="_x0000_i1027" DrawAspect="Content" ObjectID="_1738140543" r:id="rId29"/>
              </w:object>
            </w:r>
            <w:r>
              <w:rPr>
                <w:rFonts w:eastAsia="Batang"/>
              </w:rPr>
              <w:br/>
              <w:t>(</w:t>
            </w:r>
            <w:proofErr w:type="gramStart"/>
            <w:r>
              <w:rPr>
                <w:rFonts w:eastAsia="Batang"/>
              </w:rPr>
              <w:t>ordered</w:t>
            </w:r>
            <w:proofErr w:type="gramEnd"/>
            <w:r>
              <w:rPr>
                <w:rFonts w:eastAsia="Batang"/>
              </w:rPr>
              <w:t xml:space="preserve"> from left to right in increasing order of TPMI index)</w:t>
            </w:r>
          </w:p>
        </w:tc>
      </w:tr>
      <w:tr w:rsidR="00496AEF" w14:paraId="1DCEE595" w14:textId="77777777" w:rsidTr="00496AEF">
        <w:trPr>
          <w:jc w:val="center"/>
        </w:trPr>
        <w:tc>
          <w:tcPr>
            <w:tcW w:w="1229" w:type="dxa"/>
            <w:tcBorders>
              <w:top w:val="single" w:sz="4" w:space="0" w:color="auto"/>
              <w:left w:val="single" w:sz="4" w:space="0" w:color="auto"/>
              <w:bottom w:val="single" w:sz="4" w:space="0" w:color="auto"/>
              <w:right w:val="single" w:sz="4" w:space="0" w:color="auto"/>
            </w:tcBorders>
            <w:hideMark/>
          </w:tcPr>
          <w:p w14:paraId="14754128" w14:textId="77777777" w:rsidR="00496AEF" w:rsidRDefault="00496AEF">
            <w:pPr>
              <w:pStyle w:val="TAC"/>
              <w:rPr>
                <w:rFonts w:eastAsia="Batang"/>
              </w:rPr>
            </w:pPr>
            <w:r>
              <w:rPr>
                <w:rFonts w:eastAsia="Batang"/>
              </w:rPr>
              <w:t>0 – 5</w:t>
            </w:r>
          </w:p>
        </w:tc>
        <w:tc>
          <w:tcPr>
            <w:tcW w:w="861" w:type="dxa"/>
            <w:tcBorders>
              <w:top w:val="single" w:sz="4" w:space="0" w:color="auto"/>
              <w:left w:val="single" w:sz="4" w:space="0" w:color="auto"/>
              <w:bottom w:val="single" w:sz="4" w:space="0" w:color="auto"/>
              <w:right w:val="single" w:sz="4" w:space="0" w:color="auto"/>
            </w:tcBorders>
            <w:hideMark/>
          </w:tcPr>
          <w:p w14:paraId="71516136" w14:textId="77777777" w:rsidR="00496AEF" w:rsidRDefault="00496AEF">
            <w:pPr>
              <w:pStyle w:val="TAC"/>
              <w:rPr>
                <w:rFonts w:eastAsia="Batang"/>
              </w:rPr>
            </w:pPr>
            <w:r>
              <w:rPr>
                <w:rFonts w:eastAsia="Batang"/>
                <w:position w:val="-26"/>
              </w:rPr>
              <w:object w:dxaOrig="660" w:dyaOrig="615" w14:anchorId="70C68D35">
                <v:shape id="_x0000_i1028" type="#_x0000_t75" style="width:36.45pt;height:28.7pt" o:ole="">
                  <v:imagedata r:id="rId30" o:title=""/>
                </v:shape>
                <o:OLEObject Type="Embed" ProgID="Equation.3" ShapeID="_x0000_i1028" DrawAspect="Content" ObjectID="_1738140544" r:id="rId31"/>
              </w:object>
            </w:r>
          </w:p>
        </w:tc>
        <w:tc>
          <w:tcPr>
            <w:tcW w:w="999" w:type="dxa"/>
            <w:tcBorders>
              <w:top w:val="single" w:sz="4" w:space="0" w:color="auto"/>
              <w:left w:val="single" w:sz="4" w:space="0" w:color="auto"/>
              <w:bottom w:val="single" w:sz="4" w:space="0" w:color="auto"/>
              <w:right w:val="single" w:sz="4" w:space="0" w:color="auto"/>
            </w:tcBorders>
            <w:hideMark/>
          </w:tcPr>
          <w:p w14:paraId="5A0B51F9" w14:textId="77777777" w:rsidR="00496AEF" w:rsidRDefault="00496AEF">
            <w:pPr>
              <w:pStyle w:val="TAC"/>
              <w:rPr>
                <w:rFonts w:eastAsia="Batang"/>
              </w:rPr>
            </w:pPr>
            <w:r>
              <w:rPr>
                <w:rFonts w:eastAsia="Batang"/>
                <w:position w:val="-26"/>
              </w:rPr>
              <w:object w:dxaOrig="660" w:dyaOrig="615" w14:anchorId="0C240B37">
                <v:shape id="_x0000_i1029" type="#_x0000_t75" style="width:36.45pt;height:28.7pt" o:ole="">
                  <v:imagedata r:id="rId32" o:title=""/>
                </v:shape>
                <o:OLEObject Type="Embed" ProgID="Equation.3" ShapeID="_x0000_i1029" DrawAspect="Content" ObjectID="_1738140545" r:id="rId33"/>
              </w:object>
            </w:r>
          </w:p>
        </w:tc>
        <w:tc>
          <w:tcPr>
            <w:tcW w:w="906" w:type="dxa"/>
            <w:tcBorders>
              <w:top w:val="single" w:sz="4" w:space="0" w:color="auto"/>
              <w:left w:val="single" w:sz="4" w:space="0" w:color="auto"/>
              <w:bottom w:val="single" w:sz="4" w:space="0" w:color="auto"/>
              <w:right w:val="single" w:sz="4" w:space="0" w:color="auto"/>
            </w:tcBorders>
            <w:hideMark/>
          </w:tcPr>
          <w:p w14:paraId="7F5492F2" w14:textId="06B0477A" w:rsidR="00496AEF" w:rsidRDefault="00496AEF">
            <w:pPr>
              <w:pStyle w:val="TAC"/>
              <w:rPr>
                <w:rFonts w:eastAsia="Batang"/>
              </w:rPr>
            </w:pPr>
            <w:r>
              <w:rPr>
                <w:rFonts w:eastAsia="Batang"/>
                <w:noProof/>
                <w:lang w:eastAsia="en-GB"/>
              </w:rPr>
              <w:drawing>
                <wp:inline distT="0" distB="0" distL="0" distR="0" wp14:anchorId="5DCEF241" wp14:editId="352FD2A1">
                  <wp:extent cx="409575" cy="391795"/>
                  <wp:effectExtent l="0" t="0" r="9525"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9575" cy="391795"/>
                          </a:xfrm>
                          <a:prstGeom prst="rect">
                            <a:avLst/>
                          </a:prstGeom>
                          <a:noFill/>
                          <a:ln>
                            <a:noFill/>
                          </a:ln>
                        </pic:spPr>
                      </pic:pic>
                    </a:graphicData>
                  </a:graphic>
                </wp:inline>
              </w:drawing>
            </w:r>
          </w:p>
        </w:tc>
        <w:tc>
          <w:tcPr>
            <w:tcW w:w="1039" w:type="dxa"/>
            <w:tcBorders>
              <w:top w:val="single" w:sz="4" w:space="0" w:color="auto"/>
              <w:left w:val="single" w:sz="4" w:space="0" w:color="auto"/>
              <w:bottom w:val="single" w:sz="4" w:space="0" w:color="auto"/>
              <w:right w:val="single" w:sz="4" w:space="0" w:color="auto"/>
            </w:tcBorders>
            <w:hideMark/>
          </w:tcPr>
          <w:p w14:paraId="6A9657C8" w14:textId="0A1BF998" w:rsidR="00496AEF" w:rsidRDefault="00496AEF">
            <w:pPr>
              <w:pStyle w:val="TAC"/>
              <w:rPr>
                <w:rFonts w:eastAsia="Batang"/>
              </w:rPr>
            </w:pPr>
            <w:r>
              <w:rPr>
                <w:rFonts w:eastAsia="Batang"/>
                <w:noProof/>
                <w:lang w:eastAsia="en-GB"/>
              </w:rPr>
              <w:drawing>
                <wp:inline distT="0" distB="0" distL="0" distR="0" wp14:anchorId="67308712" wp14:editId="2CA67D27">
                  <wp:extent cx="492760" cy="391795"/>
                  <wp:effectExtent l="0" t="0" r="254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92760" cy="391795"/>
                          </a:xfrm>
                          <a:prstGeom prst="rect">
                            <a:avLst/>
                          </a:prstGeom>
                          <a:noFill/>
                          <a:ln>
                            <a:noFill/>
                          </a:ln>
                        </pic:spPr>
                      </pic:pic>
                    </a:graphicData>
                  </a:graphic>
                </wp:inline>
              </w:drawing>
            </w:r>
          </w:p>
        </w:tc>
        <w:tc>
          <w:tcPr>
            <w:tcW w:w="906" w:type="dxa"/>
            <w:tcBorders>
              <w:top w:val="single" w:sz="4" w:space="0" w:color="auto"/>
              <w:left w:val="single" w:sz="4" w:space="0" w:color="auto"/>
              <w:bottom w:val="single" w:sz="4" w:space="0" w:color="auto"/>
              <w:right w:val="single" w:sz="4" w:space="0" w:color="auto"/>
            </w:tcBorders>
            <w:hideMark/>
          </w:tcPr>
          <w:p w14:paraId="24B275E4" w14:textId="28285F94" w:rsidR="00496AEF" w:rsidRDefault="00496AEF">
            <w:pPr>
              <w:pStyle w:val="TAC"/>
              <w:rPr>
                <w:rFonts w:eastAsia="Batang"/>
              </w:rPr>
            </w:pPr>
            <w:r>
              <w:rPr>
                <w:rFonts w:eastAsia="Batang"/>
                <w:noProof/>
                <w:lang w:eastAsia="en-GB"/>
              </w:rPr>
              <w:drawing>
                <wp:inline distT="0" distB="0" distL="0" distR="0" wp14:anchorId="4BBAA71D" wp14:editId="00E68FD4">
                  <wp:extent cx="427355" cy="391795"/>
                  <wp:effectExtent l="0" t="0" r="0"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27355" cy="391795"/>
                          </a:xfrm>
                          <a:prstGeom prst="rect">
                            <a:avLst/>
                          </a:prstGeom>
                          <a:noFill/>
                          <a:ln>
                            <a:noFill/>
                          </a:ln>
                        </pic:spPr>
                      </pic:pic>
                    </a:graphicData>
                  </a:graphic>
                </wp:inline>
              </w:drawing>
            </w:r>
          </w:p>
        </w:tc>
        <w:tc>
          <w:tcPr>
            <w:tcW w:w="1039" w:type="dxa"/>
            <w:tcBorders>
              <w:top w:val="single" w:sz="4" w:space="0" w:color="auto"/>
              <w:left w:val="single" w:sz="4" w:space="0" w:color="auto"/>
              <w:bottom w:val="single" w:sz="4" w:space="0" w:color="auto"/>
              <w:right w:val="single" w:sz="4" w:space="0" w:color="auto"/>
            </w:tcBorders>
            <w:hideMark/>
          </w:tcPr>
          <w:p w14:paraId="6D616452" w14:textId="2B06C240" w:rsidR="00496AEF" w:rsidRDefault="00496AEF">
            <w:pPr>
              <w:pStyle w:val="TAC"/>
              <w:rPr>
                <w:rFonts w:eastAsia="Batang"/>
              </w:rPr>
            </w:pPr>
            <w:r>
              <w:rPr>
                <w:rFonts w:eastAsia="Batang"/>
                <w:noProof/>
                <w:lang w:eastAsia="en-GB"/>
              </w:rPr>
              <w:drawing>
                <wp:inline distT="0" distB="0" distL="0" distR="0" wp14:anchorId="52A9DAC0" wp14:editId="5A2A7CE8">
                  <wp:extent cx="522605" cy="391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22605" cy="391795"/>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vAlign w:val="center"/>
            <w:hideMark/>
          </w:tcPr>
          <w:p w14:paraId="4C529C58" w14:textId="77777777" w:rsidR="00496AEF" w:rsidRDefault="00496AEF">
            <w:pPr>
              <w:pStyle w:val="TAC"/>
              <w:rPr>
                <w:rFonts w:eastAsia="Batang"/>
              </w:rPr>
            </w:pPr>
            <w:r>
              <w: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844ADDE" w14:textId="77777777" w:rsidR="00496AEF" w:rsidRDefault="00496AEF">
            <w:pPr>
              <w:pStyle w:val="TAC"/>
              <w:rPr>
                <w:rFonts w:eastAsia="Batang"/>
              </w:rPr>
            </w:pPr>
            <w:r>
              <w:t>-</w:t>
            </w:r>
          </w:p>
        </w:tc>
      </w:tr>
    </w:tbl>
    <w:p w14:paraId="254A46FE" w14:textId="77777777" w:rsidR="00496AEF" w:rsidRDefault="00496AEF" w:rsidP="00496AEF">
      <w:pPr>
        <w:rPr>
          <w:rFonts w:eastAsia="Times New Roman"/>
        </w:rPr>
      </w:pPr>
    </w:p>
    <w:p w14:paraId="028BFDAF" w14:textId="77777777" w:rsidR="006A13CA" w:rsidRDefault="006A13CA" w:rsidP="006A13CA">
      <w:pPr>
        <w:pStyle w:val="TH"/>
        <w:rPr>
          <w:rFonts w:eastAsia="Times New Roman"/>
          <w:lang w:val="en-GB"/>
        </w:rPr>
      </w:pPr>
      <w:r>
        <w:t xml:space="preserve">Table 6.3.1.5-4: </w:t>
      </w:r>
      <w:proofErr w:type="spellStart"/>
      <w:r>
        <w:t>Precoding</w:t>
      </w:r>
      <w:proofErr w:type="spellEnd"/>
      <w:r>
        <w:t xml:space="preserve"> matrix </w:t>
      </w:r>
      <w:r>
        <w:rPr>
          <w:rFonts w:eastAsia="Times New Roman" w:cs="Times New Roman"/>
          <w:position w:val="-6"/>
          <w:sz w:val="20"/>
          <w:szCs w:val="20"/>
          <w:lang w:val="en-GB"/>
        </w:rPr>
        <w:object w:dxaOrig="270" w:dyaOrig="255" w14:anchorId="726281FC">
          <v:shape id="_x0000_i1030" type="#_x0000_t75" style="width:14.55pt;height:14.55pt" o:ole="">
            <v:imagedata r:id="rId26" o:title=""/>
          </v:shape>
          <o:OLEObject Type="Embed" ProgID="Equation.3" ShapeID="_x0000_i1030" DrawAspect="Content" ObjectID="_1738140546" r:id="rId38"/>
        </w:object>
      </w:r>
      <w:r>
        <w:t xml:space="preserve"> for </w:t>
      </w:r>
      <w:proofErr w:type="spellStart"/>
      <w:r>
        <w:t>two</w:t>
      </w:r>
      <w:proofErr w:type="spellEnd"/>
      <w:r>
        <w:t xml:space="preserve">-layer transmission </w:t>
      </w:r>
      <w:proofErr w:type="spellStart"/>
      <w:r>
        <w:t>using</w:t>
      </w:r>
      <w:proofErr w:type="spellEnd"/>
      <w:r>
        <w:t xml:space="preserve"> </w:t>
      </w:r>
      <w:proofErr w:type="spellStart"/>
      <w:r>
        <w:t>two</w:t>
      </w:r>
      <w:proofErr w:type="spellEnd"/>
      <w:r>
        <w:t xml:space="preserve"> </w:t>
      </w:r>
      <w:proofErr w:type="spellStart"/>
      <w:r>
        <w:t>antenna</w:t>
      </w:r>
      <w:proofErr w:type="spellEnd"/>
      <w:r>
        <w:t xml:space="preserve"> ports </w:t>
      </w:r>
      <w:proofErr w:type="spellStart"/>
      <w:r>
        <w:t>with</w:t>
      </w:r>
      <w:proofErr w:type="spellEnd"/>
      <w:r>
        <w:t xml:space="preserve"> </w:t>
      </w:r>
      <w:proofErr w:type="spellStart"/>
      <w:r>
        <w:t>transform</w:t>
      </w:r>
      <w:proofErr w:type="spellEnd"/>
      <w:r>
        <w:t xml:space="preserve"> </w:t>
      </w:r>
      <w:proofErr w:type="spellStart"/>
      <w:r>
        <w:t>precoding</w:t>
      </w:r>
      <w:proofErr w:type="spellEnd"/>
      <w:r>
        <w:t xml:space="preserve"> </w:t>
      </w:r>
      <w:proofErr w:type="spellStart"/>
      <w:r>
        <w:t>disabled</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6A13CA" w14:paraId="6D4D2C76" w14:textId="77777777" w:rsidTr="006A13CA">
        <w:trPr>
          <w:jc w:val="center"/>
        </w:trPr>
        <w:tc>
          <w:tcPr>
            <w:tcW w:w="1228" w:type="dxa"/>
            <w:tcBorders>
              <w:top w:val="single" w:sz="4" w:space="0" w:color="auto"/>
              <w:left w:val="single" w:sz="4" w:space="0" w:color="auto"/>
              <w:bottom w:val="single" w:sz="4" w:space="0" w:color="auto"/>
              <w:right w:val="single" w:sz="4" w:space="0" w:color="auto"/>
            </w:tcBorders>
            <w:hideMark/>
          </w:tcPr>
          <w:p w14:paraId="4F8FE170" w14:textId="77777777" w:rsidR="006A13CA" w:rsidRDefault="006A13CA">
            <w:pPr>
              <w:pStyle w:val="TAH"/>
              <w:rPr>
                <w:rFonts w:eastAsia="Batang"/>
              </w:rPr>
            </w:pPr>
            <w:r>
              <w:rPr>
                <w:rFonts w:eastAsia="Batang"/>
              </w:rPr>
              <w:t>TPMI index</w:t>
            </w:r>
          </w:p>
        </w:tc>
        <w:tc>
          <w:tcPr>
            <w:tcW w:w="7250" w:type="dxa"/>
            <w:gridSpan w:val="4"/>
            <w:tcBorders>
              <w:top w:val="single" w:sz="4" w:space="0" w:color="auto"/>
              <w:left w:val="single" w:sz="4" w:space="0" w:color="auto"/>
              <w:bottom w:val="single" w:sz="4" w:space="0" w:color="auto"/>
              <w:right w:val="single" w:sz="4" w:space="0" w:color="auto"/>
            </w:tcBorders>
            <w:vAlign w:val="center"/>
            <w:hideMark/>
          </w:tcPr>
          <w:p w14:paraId="5DC86EBD" w14:textId="77777777" w:rsidR="006A13CA" w:rsidRDefault="006A13CA">
            <w:pPr>
              <w:pStyle w:val="TAH"/>
              <w:rPr>
                <w:rFonts w:eastAsia="Batang"/>
              </w:rPr>
            </w:pPr>
            <w:r>
              <w:rPr>
                <w:rFonts w:eastAsia="Batang"/>
                <w:lang w:eastAsia="en-US"/>
              </w:rPr>
              <w:object w:dxaOrig="270" w:dyaOrig="255" w14:anchorId="482197FB">
                <v:shape id="_x0000_i1031" type="#_x0000_t75" style="width:14.55pt;height:14.55pt" o:ole="">
                  <v:imagedata r:id="rId28" o:title=""/>
                </v:shape>
                <o:OLEObject Type="Embed" ProgID="Equation.3" ShapeID="_x0000_i1031" DrawAspect="Content" ObjectID="_1738140547" r:id="rId39"/>
              </w:object>
            </w:r>
            <w:r>
              <w:rPr>
                <w:rFonts w:eastAsia="Batang"/>
              </w:rPr>
              <w:br/>
              <w:t>(</w:t>
            </w:r>
            <w:proofErr w:type="gramStart"/>
            <w:r>
              <w:rPr>
                <w:rFonts w:eastAsia="Batang"/>
              </w:rPr>
              <w:t>ordered</w:t>
            </w:r>
            <w:proofErr w:type="gramEnd"/>
            <w:r>
              <w:rPr>
                <w:rFonts w:eastAsia="Batang"/>
              </w:rPr>
              <w:t xml:space="preserve"> from left to right in increasing order of TPMI index)</w:t>
            </w:r>
          </w:p>
        </w:tc>
      </w:tr>
      <w:tr w:rsidR="006A13CA" w14:paraId="694C12A8" w14:textId="77777777" w:rsidTr="006A13CA">
        <w:trPr>
          <w:jc w:val="center"/>
        </w:trPr>
        <w:tc>
          <w:tcPr>
            <w:tcW w:w="1228" w:type="dxa"/>
            <w:tcBorders>
              <w:top w:val="single" w:sz="4" w:space="0" w:color="auto"/>
              <w:left w:val="single" w:sz="4" w:space="0" w:color="auto"/>
              <w:bottom w:val="single" w:sz="4" w:space="0" w:color="auto"/>
              <w:right w:val="single" w:sz="4" w:space="0" w:color="auto"/>
            </w:tcBorders>
            <w:vAlign w:val="center"/>
            <w:hideMark/>
          </w:tcPr>
          <w:p w14:paraId="44AFA8F9" w14:textId="77777777" w:rsidR="006A13CA" w:rsidRDefault="006A13CA">
            <w:pPr>
              <w:pStyle w:val="TAC"/>
              <w:rPr>
                <w:rFonts w:eastAsia="Batang"/>
              </w:rPr>
            </w:pPr>
            <w:r>
              <w:rPr>
                <w:rFonts w:eastAsia="Batang"/>
              </w:rPr>
              <w:t>0 – 2</w:t>
            </w:r>
          </w:p>
        </w:tc>
        <w:tc>
          <w:tcPr>
            <w:tcW w:w="1812" w:type="dxa"/>
            <w:tcBorders>
              <w:top w:val="single" w:sz="4" w:space="0" w:color="auto"/>
              <w:left w:val="single" w:sz="4" w:space="0" w:color="auto"/>
              <w:bottom w:val="single" w:sz="4" w:space="0" w:color="auto"/>
              <w:right w:val="single" w:sz="4" w:space="0" w:color="auto"/>
            </w:tcBorders>
            <w:hideMark/>
          </w:tcPr>
          <w:p w14:paraId="21F226E9" w14:textId="77777777" w:rsidR="006A13CA" w:rsidRDefault="006A13CA">
            <w:pPr>
              <w:pStyle w:val="TAC"/>
              <w:rPr>
                <w:rFonts w:eastAsia="Batang"/>
              </w:rPr>
            </w:pPr>
            <w:r>
              <w:rPr>
                <w:rFonts w:eastAsia="Batang"/>
                <w:position w:val="-26"/>
              </w:rPr>
              <w:object w:dxaOrig="960" w:dyaOrig="615" w14:anchorId="4BD066B4">
                <v:shape id="_x0000_i1032" type="#_x0000_t75" style="width:50.55pt;height:28.7pt" o:ole="">
                  <v:imagedata r:id="rId40" o:title=""/>
                </v:shape>
                <o:OLEObject Type="Embed" ProgID="Equation.3" ShapeID="_x0000_i1032" DrawAspect="Content" ObjectID="_1738140548" r:id="rId41"/>
              </w:object>
            </w:r>
          </w:p>
        </w:tc>
        <w:tc>
          <w:tcPr>
            <w:tcW w:w="1812" w:type="dxa"/>
            <w:tcBorders>
              <w:top w:val="single" w:sz="4" w:space="0" w:color="auto"/>
              <w:left w:val="single" w:sz="4" w:space="0" w:color="auto"/>
              <w:bottom w:val="single" w:sz="4" w:space="0" w:color="auto"/>
              <w:right w:val="single" w:sz="4" w:space="0" w:color="auto"/>
            </w:tcBorders>
            <w:hideMark/>
          </w:tcPr>
          <w:p w14:paraId="61CB72F0" w14:textId="77777777" w:rsidR="006A13CA" w:rsidRDefault="006A13CA">
            <w:pPr>
              <w:pStyle w:val="TAC"/>
              <w:rPr>
                <w:rFonts w:eastAsia="Batang"/>
              </w:rPr>
            </w:pPr>
            <w:r>
              <w:rPr>
                <w:rFonts w:eastAsia="Batang"/>
                <w:position w:val="-26"/>
              </w:rPr>
              <w:object w:dxaOrig="870" w:dyaOrig="615" w14:anchorId="1500DE29">
                <v:shape id="_x0000_i1033" type="#_x0000_t75" style="width:43.3pt;height:28.7pt" o:ole="">
                  <v:imagedata r:id="rId42" o:title=""/>
                </v:shape>
                <o:OLEObject Type="Embed" ProgID="Equation.3" ShapeID="_x0000_i1033" DrawAspect="Content" ObjectID="_1738140549" r:id="rId43"/>
              </w:object>
            </w:r>
          </w:p>
        </w:tc>
        <w:tc>
          <w:tcPr>
            <w:tcW w:w="1813" w:type="dxa"/>
            <w:tcBorders>
              <w:top w:val="single" w:sz="4" w:space="0" w:color="auto"/>
              <w:left w:val="single" w:sz="4" w:space="0" w:color="auto"/>
              <w:bottom w:val="single" w:sz="4" w:space="0" w:color="auto"/>
              <w:right w:val="single" w:sz="4" w:space="0" w:color="auto"/>
            </w:tcBorders>
            <w:hideMark/>
          </w:tcPr>
          <w:p w14:paraId="5505472A" w14:textId="77777777" w:rsidR="006A13CA" w:rsidRDefault="006A13CA">
            <w:pPr>
              <w:pStyle w:val="TAC"/>
              <w:rPr>
                <w:rFonts w:eastAsia="Batang"/>
              </w:rPr>
            </w:pPr>
            <w:r>
              <w:rPr>
                <w:rFonts w:eastAsia="Batang"/>
                <w:position w:val="-26"/>
              </w:rPr>
              <w:object w:dxaOrig="960" w:dyaOrig="615" w14:anchorId="5D578B68">
                <v:shape id="_x0000_i1034" type="#_x0000_t75" style="width:50.55pt;height:28.7pt" o:ole="">
                  <v:imagedata r:id="rId44" o:title=""/>
                </v:shape>
                <o:OLEObject Type="Embed" ProgID="Equation.3" ShapeID="_x0000_i1034" DrawAspect="Content" ObjectID="_1738140550" r:id="rId45"/>
              </w:object>
            </w:r>
          </w:p>
        </w:tc>
        <w:tc>
          <w:tcPr>
            <w:tcW w:w="1813" w:type="dxa"/>
            <w:tcBorders>
              <w:top w:val="single" w:sz="4" w:space="0" w:color="auto"/>
              <w:left w:val="single" w:sz="4" w:space="0" w:color="auto"/>
              <w:bottom w:val="single" w:sz="4" w:space="0" w:color="auto"/>
              <w:right w:val="single" w:sz="4" w:space="0" w:color="auto"/>
            </w:tcBorders>
          </w:tcPr>
          <w:p w14:paraId="4687F844" w14:textId="77777777" w:rsidR="006A13CA" w:rsidRDefault="006A13CA">
            <w:pPr>
              <w:pStyle w:val="TAC"/>
              <w:rPr>
                <w:rFonts w:eastAsia="Batang"/>
              </w:rPr>
            </w:pPr>
          </w:p>
        </w:tc>
      </w:tr>
    </w:tbl>
    <w:p w14:paraId="26749B96" w14:textId="77777777" w:rsidR="006A13CA" w:rsidRDefault="006A13CA" w:rsidP="006A13CA">
      <w:pPr>
        <w:rPr>
          <w:rFonts w:eastAsia="Times New Roman"/>
        </w:rPr>
      </w:pPr>
    </w:p>
    <w:p w14:paraId="5F438919" w14:textId="63C83110" w:rsidR="00C04286" w:rsidRDefault="005021DB" w:rsidP="007B4ADF">
      <w:pPr>
        <w:rPr>
          <w:lang w:val="en-US"/>
        </w:rPr>
      </w:pPr>
      <w:r>
        <w:rPr>
          <w:lang w:val="en-US"/>
        </w:rPr>
        <w:t xml:space="preserve">From TS 38.212, with </w:t>
      </w:r>
      <w:proofErr w:type="spellStart"/>
      <w:r>
        <w:rPr>
          <w:lang w:val="en-US"/>
        </w:rPr>
        <w:t>maxRank</w:t>
      </w:r>
      <w:proofErr w:type="spellEnd"/>
      <w:r>
        <w:rPr>
          <w:lang w:val="en-US"/>
        </w:rPr>
        <w:t xml:space="preserve">=2, </w:t>
      </w:r>
      <w:r w:rsidR="006003F5">
        <w:rPr>
          <w:lang w:val="en-US"/>
        </w:rPr>
        <w:t xml:space="preserve">the “Precoding information and number of layers” field in DCI for the 2Tx TMPI </w:t>
      </w:r>
      <w:r w:rsidR="003537A2">
        <w:rPr>
          <w:lang w:val="en-US"/>
        </w:rPr>
        <w:t>needs 4-bits to supp</w:t>
      </w:r>
      <w:r w:rsidR="007178C1">
        <w:rPr>
          <w:lang w:val="en-US"/>
        </w:rPr>
        <w:t>ort these 9 TPMI indices.</w:t>
      </w:r>
    </w:p>
    <w:p w14:paraId="0E35B123" w14:textId="11C262F4" w:rsidR="000B1343" w:rsidRDefault="00740F04" w:rsidP="007B4ADF">
      <w:pPr>
        <w:rPr>
          <w:rFonts w:eastAsia="Batang"/>
          <w:szCs w:val="22"/>
        </w:rPr>
      </w:pPr>
      <w:r>
        <w:rPr>
          <w:lang w:val="en-US"/>
        </w:rPr>
        <w:t xml:space="preserve">Following the similar approach for Ng=4, </w:t>
      </w:r>
      <w:r w:rsidR="003677F2">
        <w:rPr>
          <w:lang w:val="en-US"/>
        </w:rPr>
        <w:t xml:space="preserve">we can have 4 independent TPMIs, each of which </w:t>
      </w:r>
      <w:r w:rsidR="0060708F">
        <w:rPr>
          <w:lang w:val="en-US"/>
        </w:rPr>
        <w:t>may be a Rel-15 2Tx TPMI with 4-bits. The total</w:t>
      </w:r>
      <w:r w:rsidR="002053E9">
        <w:rPr>
          <w:lang w:val="en-US"/>
        </w:rPr>
        <w:t xml:space="preserve"> payload for 8Tx TPMIs will be 16 bits.</w:t>
      </w:r>
      <w:r w:rsidR="00830834">
        <w:rPr>
          <w:lang w:val="en-US"/>
        </w:rPr>
        <w:t xml:space="preserve"> </w:t>
      </w:r>
      <w:r w:rsidR="00041710">
        <w:rPr>
          <w:lang w:val="en-US"/>
        </w:rPr>
        <w:t>Certain limitation on the 2Tx TPMI is possible</w:t>
      </w:r>
      <w:r w:rsidR="008447F1">
        <w:rPr>
          <w:lang w:val="en-US"/>
        </w:rPr>
        <w:t xml:space="preserve">. For example, we may remove the rank-2 precoder </w:t>
      </w:r>
      <w:r w:rsidR="008447F1" w:rsidRPr="002378EE">
        <w:rPr>
          <w:rFonts w:eastAsia="Batang"/>
          <w:position w:val="-26"/>
          <w:szCs w:val="22"/>
        </w:rPr>
        <w:object w:dxaOrig="960" w:dyaOrig="615" w14:anchorId="4F1123A3">
          <v:shape id="_x0000_i1035" type="#_x0000_t75" style="width:50.55pt;height:28.7pt" o:ole="">
            <v:imagedata r:id="rId40" o:title=""/>
          </v:shape>
          <o:OLEObject Type="Embed" ProgID="Equation.3" ShapeID="_x0000_i1035" DrawAspect="Content" ObjectID="_1738140551" r:id="rId46"/>
        </w:object>
      </w:r>
      <w:r w:rsidR="00151A07" w:rsidRPr="002378EE">
        <w:rPr>
          <w:rFonts w:eastAsia="Batang"/>
          <w:szCs w:val="22"/>
        </w:rPr>
        <w:t xml:space="preserve">, which is a rank-2 non-coherent precoder. The </w:t>
      </w:r>
      <w:r w:rsidR="002378EE" w:rsidRPr="002378EE">
        <w:rPr>
          <w:rFonts w:eastAsia="Batang"/>
          <w:szCs w:val="22"/>
        </w:rPr>
        <w:t xml:space="preserve">2Tx </w:t>
      </w:r>
      <w:r w:rsidR="00804F5C">
        <w:rPr>
          <w:rFonts w:eastAsia="Batang"/>
          <w:szCs w:val="22"/>
        </w:rPr>
        <w:t xml:space="preserve">TPMI payload can be reduced to </w:t>
      </w:r>
      <w:r w:rsidR="00BC4D44">
        <w:rPr>
          <w:rFonts w:eastAsia="Batang"/>
          <w:szCs w:val="22"/>
        </w:rPr>
        <w:t xml:space="preserve">3-bit for 8 TPMI indices. The total number of 8Tx TPMI payload would be </w:t>
      </w:r>
      <w:r w:rsidR="00CC55A1">
        <w:rPr>
          <w:rFonts w:eastAsia="Batang"/>
          <w:szCs w:val="22"/>
        </w:rPr>
        <w:t>12 bits.</w:t>
      </w:r>
      <w:r w:rsidR="001232C4">
        <w:rPr>
          <w:rFonts w:eastAsia="Batang"/>
          <w:szCs w:val="22"/>
        </w:rPr>
        <w:t xml:space="preserve"> Further limitation of the </w:t>
      </w:r>
      <w:r w:rsidR="00D948D5">
        <w:rPr>
          <w:rFonts w:eastAsia="Batang"/>
          <w:szCs w:val="22"/>
        </w:rPr>
        <w:t>2Tx TPMI will further lower the 8Tx TPMI overhead.</w:t>
      </w:r>
    </w:p>
    <w:p w14:paraId="60B417CA" w14:textId="20F31861" w:rsidR="00D948D5" w:rsidRDefault="00213A3B" w:rsidP="007B4ADF">
      <w:pPr>
        <w:rPr>
          <w:rFonts w:eastAsia="Batang"/>
          <w:szCs w:val="22"/>
        </w:rPr>
      </w:pPr>
      <w:r>
        <w:rPr>
          <w:rFonts w:eastAsia="Batang"/>
          <w:szCs w:val="22"/>
        </w:rPr>
        <w:t xml:space="preserve">An alternative is to use </w:t>
      </w:r>
      <w:r w:rsidR="003077ED">
        <w:rPr>
          <w:rFonts w:eastAsia="Batang"/>
          <w:szCs w:val="22"/>
        </w:rPr>
        <w:t xml:space="preserve">2 TPMIs, instead of 4 to have a </w:t>
      </w:r>
      <w:proofErr w:type="spellStart"/>
      <w:r w:rsidR="003077ED">
        <w:rPr>
          <w:rFonts w:eastAsia="Batang"/>
          <w:szCs w:val="22"/>
        </w:rPr>
        <w:t>tradeoff</w:t>
      </w:r>
      <w:proofErr w:type="spellEnd"/>
      <w:r w:rsidR="003077ED">
        <w:rPr>
          <w:rFonts w:eastAsia="Batang"/>
          <w:szCs w:val="22"/>
        </w:rPr>
        <w:t xml:space="preserve"> between overhead and performance.</w:t>
      </w:r>
      <w:r w:rsidR="009B25CE">
        <w:rPr>
          <w:rFonts w:eastAsia="Batang"/>
          <w:szCs w:val="22"/>
        </w:rPr>
        <w:t xml:space="preserve"> </w:t>
      </w:r>
      <w:r w:rsidR="00F94919">
        <w:rPr>
          <w:rFonts w:eastAsia="Batang"/>
          <w:szCs w:val="22"/>
        </w:rPr>
        <w:t xml:space="preserve">Out of Ng=4 groups, two groups shall share one TPMI and the other two groups will share another TPMI. </w:t>
      </w:r>
      <w:r w:rsidR="00FB6DD3">
        <w:rPr>
          <w:rFonts w:eastAsia="Batang"/>
          <w:szCs w:val="22"/>
        </w:rPr>
        <w:t>The total overhead bits will be reduced to 8, instead of 16 bits when 4 TPMIs are used.</w:t>
      </w:r>
      <w:r w:rsidR="0031656D">
        <w:rPr>
          <w:rFonts w:eastAsia="Batang"/>
          <w:szCs w:val="22"/>
        </w:rPr>
        <w:t xml:space="preserve"> We can also combine this with some limitations to the 2Tx TPMIs.</w:t>
      </w:r>
    </w:p>
    <w:p w14:paraId="6948ED3A" w14:textId="7D6B2DD2" w:rsidR="002378EE" w:rsidRDefault="00F965BE" w:rsidP="007B4ADF">
      <w:pPr>
        <w:rPr>
          <w:lang w:val="en-US"/>
        </w:rPr>
      </w:pPr>
      <w:r>
        <w:rPr>
          <w:lang w:val="en-US"/>
        </w:rPr>
        <w:t xml:space="preserve">If single TPMI is shared for all 4 antenna groups, </w:t>
      </w:r>
      <w:r w:rsidR="001D442B">
        <w:rPr>
          <w:lang w:val="en-US"/>
        </w:rPr>
        <w:t>this design will provide lowest overhead with limited 8Tx precoders.</w:t>
      </w:r>
      <w:r w:rsidR="00402876">
        <w:rPr>
          <w:lang w:val="en-US"/>
        </w:rPr>
        <w:t xml:space="preserve"> All these possible designs are listed in </w:t>
      </w:r>
      <w:r w:rsidR="00402876">
        <w:rPr>
          <w:lang w:val="en-US"/>
        </w:rPr>
        <w:fldChar w:fldCharType="begin"/>
      </w:r>
      <w:r w:rsidR="00402876">
        <w:rPr>
          <w:lang w:val="en-US"/>
        </w:rPr>
        <w:instrText xml:space="preserve"> REF _Ref127263760 \h </w:instrText>
      </w:r>
      <w:r w:rsidR="00402876">
        <w:rPr>
          <w:lang w:val="en-US"/>
        </w:rPr>
      </w:r>
      <w:r w:rsidR="00402876">
        <w:rPr>
          <w:lang w:val="en-US"/>
        </w:rPr>
        <w:fldChar w:fldCharType="separate"/>
      </w:r>
      <w:r w:rsidR="00402876">
        <w:t xml:space="preserve">Table </w:t>
      </w:r>
      <w:r w:rsidR="00402876">
        <w:rPr>
          <w:noProof/>
        </w:rPr>
        <w:t>4</w:t>
      </w:r>
      <w:r w:rsidR="00402876">
        <w:rPr>
          <w:lang w:val="en-US"/>
        </w:rPr>
        <w:fldChar w:fldCharType="end"/>
      </w:r>
      <w:r w:rsidR="00402876">
        <w:rPr>
          <w:lang w:val="en-US"/>
        </w:rPr>
        <w:t>.</w:t>
      </w:r>
    </w:p>
    <w:p w14:paraId="2FDA01D3" w14:textId="7EA06FE2" w:rsidR="000A07EC" w:rsidRDefault="000A07EC" w:rsidP="000A07EC">
      <w:pPr>
        <w:pStyle w:val="Caption"/>
        <w:keepNext/>
        <w:jc w:val="center"/>
      </w:pPr>
      <w:bookmarkStart w:id="7" w:name="_Ref127263760"/>
      <w:r>
        <w:t xml:space="preserve">Table </w:t>
      </w:r>
      <w:r>
        <w:fldChar w:fldCharType="begin"/>
      </w:r>
      <w:r>
        <w:instrText xml:space="preserve"> SEQ Table \* ARABIC </w:instrText>
      </w:r>
      <w:r>
        <w:fldChar w:fldCharType="separate"/>
      </w:r>
      <w:r>
        <w:rPr>
          <w:noProof/>
        </w:rPr>
        <w:t>4</w:t>
      </w:r>
      <w:r>
        <w:fldChar w:fldCharType="end"/>
      </w:r>
      <w:bookmarkEnd w:id="7"/>
      <w:r>
        <w:t xml:space="preserve">    </w:t>
      </w:r>
      <w:r w:rsidRPr="00F55EA7">
        <w:t>TPMI design choices for Ng=</w:t>
      </w:r>
      <w:r>
        <w:t>4</w:t>
      </w:r>
      <w:r w:rsidRPr="00F55EA7">
        <w:t>, with full max rank</w:t>
      </w:r>
      <w:r w:rsidR="00B857C7">
        <w:t>=2</w:t>
      </w:r>
      <w:r w:rsidRPr="00F55EA7">
        <w:t xml:space="preserve"> per TPMI</w:t>
      </w:r>
    </w:p>
    <w:tbl>
      <w:tblPr>
        <w:tblStyle w:val="GridTable4-Accent5"/>
        <w:tblW w:w="0" w:type="auto"/>
        <w:jc w:val="center"/>
        <w:tblLook w:val="04A0" w:firstRow="1" w:lastRow="0" w:firstColumn="1" w:lastColumn="0" w:noHBand="0" w:noVBand="1"/>
      </w:tblPr>
      <w:tblGrid>
        <w:gridCol w:w="585"/>
        <w:gridCol w:w="2639"/>
        <w:gridCol w:w="1024"/>
        <w:gridCol w:w="992"/>
        <w:gridCol w:w="2268"/>
        <w:gridCol w:w="2121"/>
      </w:tblGrid>
      <w:tr w:rsidR="000A07EC" w14:paraId="5EF88767" w14:textId="77777777" w:rsidTr="00D13FB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5" w:type="dxa"/>
          </w:tcPr>
          <w:p w14:paraId="362BE75D" w14:textId="77777777" w:rsidR="000A07EC" w:rsidRDefault="000A07EC" w:rsidP="00D13FB1">
            <w:pPr>
              <w:rPr>
                <w:lang w:val="en-US"/>
              </w:rPr>
            </w:pPr>
          </w:p>
        </w:tc>
        <w:tc>
          <w:tcPr>
            <w:tcW w:w="2639" w:type="dxa"/>
          </w:tcPr>
          <w:p w14:paraId="4D57B200" w14:textId="77777777" w:rsidR="000A07EC" w:rsidRDefault="000A07EC" w:rsidP="00D13FB1">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Design</w:t>
            </w:r>
          </w:p>
        </w:tc>
        <w:tc>
          <w:tcPr>
            <w:tcW w:w="1024" w:type="dxa"/>
          </w:tcPr>
          <w:p w14:paraId="38549453" w14:textId="77777777" w:rsidR="000A07EC" w:rsidRDefault="000A07EC" w:rsidP="00D13FB1">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TPMI overhead (bits)</w:t>
            </w:r>
          </w:p>
        </w:tc>
        <w:tc>
          <w:tcPr>
            <w:tcW w:w="992" w:type="dxa"/>
          </w:tcPr>
          <w:p w14:paraId="1FCB0454" w14:textId="77777777" w:rsidR="000A07EC" w:rsidRDefault="000A07EC" w:rsidP="00D13FB1">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Rank</w:t>
            </w:r>
          </w:p>
        </w:tc>
        <w:tc>
          <w:tcPr>
            <w:tcW w:w="2268" w:type="dxa"/>
          </w:tcPr>
          <w:p w14:paraId="4A71CBA1" w14:textId="77777777" w:rsidR="000A07EC" w:rsidRDefault="000A07EC" w:rsidP="00D13FB1">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Pros</w:t>
            </w:r>
          </w:p>
        </w:tc>
        <w:tc>
          <w:tcPr>
            <w:tcW w:w="2121" w:type="dxa"/>
          </w:tcPr>
          <w:p w14:paraId="0A9DB369" w14:textId="77777777" w:rsidR="000A07EC" w:rsidRDefault="000A07EC" w:rsidP="00D13FB1">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Cons</w:t>
            </w:r>
          </w:p>
        </w:tc>
      </w:tr>
      <w:tr w:rsidR="000A07EC" w14:paraId="4F116FCC" w14:textId="77777777" w:rsidTr="00D13FB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5" w:type="dxa"/>
          </w:tcPr>
          <w:p w14:paraId="7F6F6676" w14:textId="77777777" w:rsidR="000A07EC" w:rsidRDefault="000A07EC" w:rsidP="00D13FB1">
            <w:pPr>
              <w:rPr>
                <w:lang w:val="en-US"/>
              </w:rPr>
            </w:pPr>
            <w:r>
              <w:rPr>
                <w:lang w:val="en-US"/>
              </w:rPr>
              <w:t>1</w:t>
            </w:r>
          </w:p>
        </w:tc>
        <w:tc>
          <w:tcPr>
            <w:tcW w:w="2639" w:type="dxa"/>
          </w:tcPr>
          <w:p w14:paraId="6FBABA38" w14:textId="1D372385" w:rsidR="000A07EC" w:rsidRDefault="000A07EC" w:rsidP="00D13FB1">
            <w:pPr>
              <w:jc w:val="left"/>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Rel-15 </w:t>
            </w:r>
            <w:r w:rsidR="00B857C7">
              <w:rPr>
                <w:lang w:val="en-US"/>
              </w:rPr>
              <w:t>2</w:t>
            </w:r>
            <w:r>
              <w:rPr>
                <w:lang w:val="en-US"/>
              </w:rPr>
              <w:t>Tx baseline</w:t>
            </w:r>
          </w:p>
        </w:tc>
        <w:tc>
          <w:tcPr>
            <w:tcW w:w="1024" w:type="dxa"/>
          </w:tcPr>
          <w:p w14:paraId="6986F233" w14:textId="10E1EBDA" w:rsidR="000A07EC" w:rsidRDefault="00B857C7" w:rsidP="00D13FB1">
            <w:pPr>
              <w:cnfStyle w:val="000000100000" w:firstRow="0" w:lastRow="0" w:firstColumn="0" w:lastColumn="0" w:oddVBand="0" w:evenVBand="0" w:oddHBand="1" w:evenHBand="0" w:firstRowFirstColumn="0" w:firstRowLastColumn="0" w:lastRowFirstColumn="0" w:lastRowLastColumn="0"/>
              <w:rPr>
                <w:lang w:val="en-US"/>
              </w:rPr>
            </w:pPr>
            <w:r>
              <w:rPr>
                <w:lang w:val="en-US"/>
              </w:rPr>
              <w:t>4</w:t>
            </w:r>
          </w:p>
        </w:tc>
        <w:tc>
          <w:tcPr>
            <w:tcW w:w="992" w:type="dxa"/>
          </w:tcPr>
          <w:p w14:paraId="7906721B" w14:textId="75C60B2A" w:rsidR="000A07EC" w:rsidRDefault="000A07EC" w:rsidP="00D13FB1">
            <w:pPr>
              <w:cnfStyle w:val="000000100000" w:firstRow="0" w:lastRow="0" w:firstColumn="0" w:lastColumn="0" w:oddVBand="0" w:evenVBand="0" w:oddHBand="1" w:evenHBand="0" w:firstRowFirstColumn="0" w:firstRowLastColumn="0" w:lastRowFirstColumn="0" w:lastRowLastColumn="0"/>
              <w:rPr>
                <w:lang w:val="en-US"/>
              </w:rPr>
            </w:pPr>
            <w:r>
              <w:rPr>
                <w:lang w:val="en-US"/>
              </w:rPr>
              <w:t>1</w:t>
            </w:r>
            <w:r w:rsidR="00B857C7">
              <w:rPr>
                <w:lang w:val="en-US"/>
              </w:rPr>
              <w:t>, 2</w:t>
            </w:r>
          </w:p>
        </w:tc>
        <w:tc>
          <w:tcPr>
            <w:tcW w:w="2268" w:type="dxa"/>
          </w:tcPr>
          <w:p w14:paraId="07545F03" w14:textId="77777777" w:rsidR="000A07EC" w:rsidRDefault="000A07EC" w:rsidP="00D13FB1">
            <w:pPr>
              <w:cnfStyle w:val="000000100000" w:firstRow="0" w:lastRow="0" w:firstColumn="0" w:lastColumn="0" w:oddVBand="0" w:evenVBand="0" w:oddHBand="1" w:evenHBand="0" w:firstRowFirstColumn="0" w:firstRowLastColumn="0" w:lastRowFirstColumn="0" w:lastRowLastColumn="0"/>
              <w:rPr>
                <w:lang w:val="en-US"/>
              </w:rPr>
            </w:pPr>
          </w:p>
        </w:tc>
        <w:tc>
          <w:tcPr>
            <w:tcW w:w="2121" w:type="dxa"/>
          </w:tcPr>
          <w:p w14:paraId="4ACDAA77" w14:textId="77777777" w:rsidR="000A07EC" w:rsidRDefault="000A07EC" w:rsidP="00D13FB1">
            <w:pPr>
              <w:cnfStyle w:val="000000100000" w:firstRow="0" w:lastRow="0" w:firstColumn="0" w:lastColumn="0" w:oddVBand="0" w:evenVBand="0" w:oddHBand="1" w:evenHBand="0" w:firstRowFirstColumn="0" w:firstRowLastColumn="0" w:lastRowFirstColumn="0" w:lastRowLastColumn="0"/>
              <w:rPr>
                <w:lang w:val="en-US"/>
              </w:rPr>
            </w:pPr>
          </w:p>
        </w:tc>
      </w:tr>
      <w:tr w:rsidR="000A07EC" w14:paraId="27388631" w14:textId="77777777" w:rsidTr="00D13FB1">
        <w:trPr>
          <w:jc w:val="center"/>
        </w:trPr>
        <w:tc>
          <w:tcPr>
            <w:cnfStyle w:val="001000000000" w:firstRow="0" w:lastRow="0" w:firstColumn="1" w:lastColumn="0" w:oddVBand="0" w:evenVBand="0" w:oddHBand="0" w:evenHBand="0" w:firstRowFirstColumn="0" w:firstRowLastColumn="0" w:lastRowFirstColumn="0" w:lastRowLastColumn="0"/>
            <w:tcW w:w="585" w:type="dxa"/>
          </w:tcPr>
          <w:p w14:paraId="6AFAB368" w14:textId="77777777" w:rsidR="000A07EC" w:rsidRDefault="000A07EC" w:rsidP="00D13FB1">
            <w:pPr>
              <w:rPr>
                <w:lang w:val="en-US"/>
              </w:rPr>
            </w:pPr>
            <w:r>
              <w:rPr>
                <w:lang w:val="en-US"/>
              </w:rPr>
              <w:t>2</w:t>
            </w:r>
          </w:p>
        </w:tc>
        <w:tc>
          <w:tcPr>
            <w:tcW w:w="2639" w:type="dxa"/>
          </w:tcPr>
          <w:p w14:paraId="2EC195DE" w14:textId="327B9BA2" w:rsidR="000A07EC" w:rsidRDefault="00B857C7" w:rsidP="00D13FB1">
            <w:pPr>
              <w:jc w:val="left"/>
              <w:cnfStyle w:val="000000000000" w:firstRow="0" w:lastRow="0" w:firstColumn="0" w:lastColumn="0" w:oddVBand="0" w:evenVBand="0" w:oddHBand="0" w:evenHBand="0" w:firstRowFirstColumn="0" w:firstRowLastColumn="0" w:lastRowFirstColumn="0" w:lastRowLastColumn="0"/>
              <w:rPr>
                <w:lang w:val="en-US"/>
              </w:rPr>
            </w:pPr>
            <w:r>
              <w:rPr>
                <w:lang w:val="en-US"/>
              </w:rPr>
              <w:t>4</w:t>
            </w:r>
            <w:r w:rsidR="000A07EC">
              <w:rPr>
                <w:lang w:val="en-US"/>
              </w:rPr>
              <w:t xml:space="preserve"> independent TPMI, full/partial/non-coherent support per TPMI</w:t>
            </w:r>
          </w:p>
        </w:tc>
        <w:tc>
          <w:tcPr>
            <w:tcW w:w="1024" w:type="dxa"/>
          </w:tcPr>
          <w:p w14:paraId="539F2D81" w14:textId="003F34C0" w:rsidR="000A07EC" w:rsidRDefault="000A07EC" w:rsidP="00D13FB1">
            <w:pPr>
              <w:cnfStyle w:val="000000000000" w:firstRow="0" w:lastRow="0" w:firstColumn="0" w:lastColumn="0" w:oddVBand="0" w:evenVBand="0" w:oddHBand="0" w:evenHBand="0" w:firstRowFirstColumn="0" w:firstRowLastColumn="0" w:lastRowFirstColumn="0" w:lastRowLastColumn="0"/>
              <w:rPr>
                <w:lang w:val="en-US"/>
              </w:rPr>
            </w:pPr>
            <w:r>
              <w:rPr>
                <w:lang w:val="en-US"/>
              </w:rPr>
              <w:t>1</w:t>
            </w:r>
            <w:r w:rsidR="00B857C7">
              <w:rPr>
                <w:lang w:val="en-US"/>
              </w:rPr>
              <w:t>6</w:t>
            </w:r>
          </w:p>
        </w:tc>
        <w:tc>
          <w:tcPr>
            <w:tcW w:w="992" w:type="dxa"/>
          </w:tcPr>
          <w:p w14:paraId="1CA18F1F" w14:textId="5A83B9B0" w:rsidR="000A07EC" w:rsidRDefault="00146F55" w:rsidP="00D13FB1">
            <w:pPr>
              <w:cnfStyle w:val="000000000000" w:firstRow="0" w:lastRow="0" w:firstColumn="0" w:lastColumn="0" w:oddVBand="0" w:evenVBand="0" w:oddHBand="0" w:evenHBand="0" w:firstRowFirstColumn="0" w:firstRowLastColumn="0" w:lastRowFirstColumn="0" w:lastRowLastColumn="0"/>
              <w:rPr>
                <w:lang w:val="en-US"/>
              </w:rPr>
            </w:pPr>
            <w:r>
              <w:rPr>
                <w:lang w:val="en-US"/>
              </w:rPr>
              <w:t>4</w:t>
            </w:r>
            <w:r w:rsidR="000A07EC">
              <w:rPr>
                <w:lang w:val="en-US"/>
              </w:rPr>
              <w:t xml:space="preserve"> to 8</w:t>
            </w:r>
          </w:p>
        </w:tc>
        <w:tc>
          <w:tcPr>
            <w:tcW w:w="2268" w:type="dxa"/>
          </w:tcPr>
          <w:p w14:paraId="7CFC6941" w14:textId="235BC3C2" w:rsidR="000A07EC" w:rsidRDefault="000A07EC" w:rsidP="00D13FB1">
            <w:pPr>
              <w:jc w:val="left"/>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Flexible TPMI to support all </w:t>
            </w:r>
            <w:r w:rsidR="00146F55">
              <w:rPr>
                <w:lang w:val="en-US"/>
              </w:rPr>
              <w:t>four 2</w:t>
            </w:r>
            <w:r>
              <w:rPr>
                <w:lang w:val="en-US"/>
              </w:rPr>
              <w:t>Tx precoder combinations</w:t>
            </w:r>
          </w:p>
        </w:tc>
        <w:tc>
          <w:tcPr>
            <w:tcW w:w="2121" w:type="dxa"/>
          </w:tcPr>
          <w:p w14:paraId="7A5EF060" w14:textId="77777777" w:rsidR="000A07EC" w:rsidRDefault="000A07EC" w:rsidP="00D13FB1">
            <w:pPr>
              <w:jc w:val="left"/>
              <w:cnfStyle w:val="000000000000" w:firstRow="0" w:lastRow="0" w:firstColumn="0" w:lastColumn="0" w:oddVBand="0" w:evenVBand="0" w:oddHBand="0" w:evenHBand="0" w:firstRowFirstColumn="0" w:firstRowLastColumn="0" w:lastRowFirstColumn="0" w:lastRowLastColumn="0"/>
              <w:rPr>
                <w:lang w:val="en-US"/>
              </w:rPr>
            </w:pPr>
            <w:r>
              <w:rPr>
                <w:lang w:val="en-US"/>
              </w:rPr>
              <w:t>Large overhead</w:t>
            </w:r>
          </w:p>
        </w:tc>
      </w:tr>
      <w:tr w:rsidR="000A07EC" w14:paraId="54D04BA1" w14:textId="77777777" w:rsidTr="00D13FB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5" w:type="dxa"/>
          </w:tcPr>
          <w:p w14:paraId="3E80CE42" w14:textId="77777777" w:rsidR="000A07EC" w:rsidRDefault="000A07EC" w:rsidP="00D13FB1">
            <w:pPr>
              <w:rPr>
                <w:lang w:val="en-US"/>
              </w:rPr>
            </w:pPr>
            <w:r>
              <w:rPr>
                <w:lang w:val="en-US"/>
              </w:rPr>
              <w:t>3</w:t>
            </w:r>
          </w:p>
        </w:tc>
        <w:tc>
          <w:tcPr>
            <w:tcW w:w="2639" w:type="dxa"/>
          </w:tcPr>
          <w:p w14:paraId="6E758640" w14:textId="3736FFC2" w:rsidR="000A07EC" w:rsidRDefault="00CC55A1" w:rsidP="00D13FB1">
            <w:pPr>
              <w:jc w:val="left"/>
              <w:cnfStyle w:val="000000100000" w:firstRow="0" w:lastRow="0" w:firstColumn="0" w:lastColumn="0" w:oddVBand="0" w:evenVBand="0" w:oddHBand="1" w:evenHBand="0" w:firstRowFirstColumn="0" w:firstRowLastColumn="0" w:lastRowFirstColumn="0" w:lastRowLastColumn="0"/>
              <w:rPr>
                <w:lang w:val="en-US"/>
              </w:rPr>
            </w:pPr>
            <w:r>
              <w:rPr>
                <w:lang w:val="en-US"/>
              </w:rPr>
              <w:t>4</w:t>
            </w:r>
            <w:r w:rsidR="000A07EC">
              <w:rPr>
                <w:lang w:val="en-US"/>
              </w:rPr>
              <w:t xml:space="preserve"> independent TPMI, </w:t>
            </w:r>
            <w:r>
              <w:rPr>
                <w:lang w:val="en-US"/>
              </w:rPr>
              <w:t>with limitation at 2Tx</w:t>
            </w:r>
            <w:r w:rsidR="000A07EC">
              <w:rPr>
                <w:lang w:val="en-US"/>
              </w:rPr>
              <w:t xml:space="preserve"> TPMI</w:t>
            </w:r>
          </w:p>
        </w:tc>
        <w:tc>
          <w:tcPr>
            <w:tcW w:w="1024" w:type="dxa"/>
          </w:tcPr>
          <w:p w14:paraId="2DAC4202" w14:textId="66C753DD" w:rsidR="000A07EC" w:rsidRDefault="000A07EC" w:rsidP="00D13FB1">
            <w:pPr>
              <w:cnfStyle w:val="000000100000" w:firstRow="0" w:lastRow="0" w:firstColumn="0" w:lastColumn="0" w:oddVBand="0" w:evenVBand="0" w:oddHBand="1" w:evenHBand="0" w:firstRowFirstColumn="0" w:firstRowLastColumn="0" w:lastRowFirstColumn="0" w:lastRowLastColumn="0"/>
              <w:rPr>
                <w:lang w:val="en-US"/>
              </w:rPr>
            </w:pPr>
            <w:r>
              <w:rPr>
                <w:lang w:val="en-US"/>
              </w:rPr>
              <w:t>1</w:t>
            </w:r>
            <w:r w:rsidR="00CC55A1">
              <w:rPr>
                <w:lang w:val="en-US"/>
              </w:rPr>
              <w:t>2</w:t>
            </w:r>
          </w:p>
        </w:tc>
        <w:tc>
          <w:tcPr>
            <w:tcW w:w="992" w:type="dxa"/>
          </w:tcPr>
          <w:p w14:paraId="446D0AD6" w14:textId="378CE113" w:rsidR="000A07EC" w:rsidRDefault="001232C4" w:rsidP="00D13FB1">
            <w:pPr>
              <w:cnfStyle w:val="000000100000" w:firstRow="0" w:lastRow="0" w:firstColumn="0" w:lastColumn="0" w:oddVBand="0" w:evenVBand="0" w:oddHBand="1" w:evenHBand="0" w:firstRowFirstColumn="0" w:firstRowLastColumn="0" w:lastRowFirstColumn="0" w:lastRowLastColumn="0"/>
              <w:rPr>
                <w:lang w:val="en-US"/>
              </w:rPr>
            </w:pPr>
            <w:r>
              <w:rPr>
                <w:lang w:val="en-US"/>
              </w:rPr>
              <w:t>4 to</w:t>
            </w:r>
            <w:r w:rsidR="000A07EC">
              <w:rPr>
                <w:lang w:val="en-US"/>
              </w:rPr>
              <w:t xml:space="preserve"> 8</w:t>
            </w:r>
          </w:p>
        </w:tc>
        <w:tc>
          <w:tcPr>
            <w:tcW w:w="2268" w:type="dxa"/>
          </w:tcPr>
          <w:p w14:paraId="264591DB" w14:textId="77777777" w:rsidR="000A07EC" w:rsidRDefault="000A07EC" w:rsidP="00D13FB1">
            <w:pPr>
              <w:jc w:val="left"/>
              <w:cnfStyle w:val="000000100000" w:firstRow="0" w:lastRow="0" w:firstColumn="0" w:lastColumn="0" w:oddVBand="0" w:evenVBand="0" w:oddHBand="1" w:evenHBand="0" w:firstRowFirstColumn="0" w:firstRowLastColumn="0" w:lastRowFirstColumn="0" w:lastRowLastColumn="0"/>
              <w:rPr>
                <w:lang w:val="en-US"/>
              </w:rPr>
            </w:pPr>
            <w:r>
              <w:rPr>
                <w:lang w:val="en-US"/>
              </w:rPr>
              <w:t>Flexible TPMI combinations with reduced overhead</w:t>
            </w:r>
          </w:p>
        </w:tc>
        <w:tc>
          <w:tcPr>
            <w:tcW w:w="2121" w:type="dxa"/>
          </w:tcPr>
          <w:p w14:paraId="55F9376E" w14:textId="77777777" w:rsidR="000A07EC" w:rsidRDefault="000A07EC" w:rsidP="00D13FB1">
            <w:pPr>
              <w:jc w:val="left"/>
              <w:cnfStyle w:val="000000100000" w:firstRow="0" w:lastRow="0" w:firstColumn="0" w:lastColumn="0" w:oddVBand="0" w:evenVBand="0" w:oddHBand="1" w:evenHBand="0" w:firstRowFirstColumn="0" w:firstRowLastColumn="0" w:lastRowFirstColumn="0" w:lastRowLastColumn="0"/>
              <w:rPr>
                <w:lang w:val="en-US"/>
              </w:rPr>
            </w:pPr>
            <w:r>
              <w:rPr>
                <w:lang w:val="en-US"/>
              </w:rPr>
              <w:t>Reduced number of precoders</w:t>
            </w:r>
          </w:p>
        </w:tc>
      </w:tr>
      <w:tr w:rsidR="000A07EC" w14:paraId="183C7588" w14:textId="77777777" w:rsidTr="00D13FB1">
        <w:trPr>
          <w:jc w:val="center"/>
        </w:trPr>
        <w:tc>
          <w:tcPr>
            <w:cnfStyle w:val="001000000000" w:firstRow="0" w:lastRow="0" w:firstColumn="1" w:lastColumn="0" w:oddVBand="0" w:evenVBand="0" w:oddHBand="0" w:evenHBand="0" w:firstRowFirstColumn="0" w:firstRowLastColumn="0" w:lastRowFirstColumn="0" w:lastRowLastColumn="0"/>
            <w:tcW w:w="585" w:type="dxa"/>
          </w:tcPr>
          <w:p w14:paraId="55F24311" w14:textId="43EF4A68" w:rsidR="000A07EC" w:rsidRDefault="009F2FEC" w:rsidP="00D13FB1">
            <w:pPr>
              <w:rPr>
                <w:lang w:val="en-US"/>
              </w:rPr>
            </w:pPr>
            <w:r>
              <w:rPr>
                <w:lang w:val="en-US"/>
              </w:rPr>
              <w:lastRenderedPageBreak/>
              <w:t>4</w:t>
            </w:r>
          </w:p>
        </w:tc>
        <w:tc>
          <w:tcPr>
            <w:tcW w:w="2639" w:type="dxa"/>
          </w:tcPr>
          <w:p w14:paraId="4A03CC60" w14:textId="6C903E11" w:rsidR="000A07EC" w:rsidRDefault="009F2FEC" w:rsidP="00D13FB1">
            <w:pPr>
              <w:jc w:val="left"/>
              <w:cnfStyle w:val="000000000000" w:firstRow="0" w:lastRow="0" w:firstColumn="0" w:lastColumn="0" w:oddVBand="0" w:evenVBand="0" w:oddHBand="0" w:evenHBand="0" w:firstRowFirstColumn="0" w:firstRowLastColumn="0" w:lastRowFirstColumn="0" w:lastRowLastColumn="0"/>
              <w:rPr>
                <w:lang w:val="en-US"/>
              </w:rPr>
            </w:pPr>
            <w:r>
              <w:rPr>
                <w:lang w:val="en-US"/>
              </w:rPr>
              <w:t>2 independent TPMIs</w:t>
            </w:r>
          </w:p>
        </w:tc>
        <w:tc>
          <w:tcPr>
            <w:tcW w:w="1024" w:type="dxa"/>
          </w:tcPr>
          <w:p w14:paraId="0EC4599E" w14:textId="364B1EBD" w:rsidR="000A07EC" w:rsidRDefault="009022C6" w:rsidP="00D13FB1">
            <w:pPr>
              <w:cnfStyle w:val="000000000000" w:firstRow="0" w:lastRow="0" w:firstColumn="0" w:lastColumn="0" w:oddVBand="0" w:evenVBand="0" w:oddHBand="0" w:evenHBand="0" w:firstRowFirstColumn="0" w:firstRowLastColumn="0" w:lastRowFirstColumn="0" w:lastRowLastColumn="0"/>
              <w:rPr>
                <w:lang w:val="en-US"/>
              </w:rPr>
            </w:pPr>
            <w:r>
              <w:rPr>
                <w:lang w:val="en-US"/>
              </w:rPr>
              <w:t>8</w:t>
            </w:r>
          </w:p>
        </w:tc>
        <w:tc>
          <w:tcPr>
            <w:tcW w:w="992" w:type="dxa"/>
          </w:tcPr>
          <w:p w14:paraId="1DAEB49A" w14:textId="6CD74EBE" w:rsidR="000A07EC" w:rsidRDefault="009022C6" w:rsidP="00D13FB1">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4, </w:t>
            </w:r>
            <w:r w:rsidR="00831352">
              <w:rPr>
                <w:lang w:val="en-US"/>
              </w:rPr>
              <w:t>6, 8</w:t>
            </w:r>
          </w:p>
        </w:tc>
        <w:tc>
          <w:tcPr>
            <w:tcW w:w="2268" w:type="dxa"/>
          </w:tcPr>
          <w:p w14:paraId="5253463F" w14:textId="62263EA3" w:rsidR="000A07EC" w:rsidRDefault="004762EC" w:rsidP="00D13FB1">
            <w:pPr>
              <w:jc w:val="left"/>
              <w:cnfStyle w:val="000000000000" w:firstRow="0" w:lastRow="0" w:firstColumn="0" w:lastColumn="0" w:oddVBand="0" w:evenVBand="0" w:oddHBand="0" w:evenHBand="0" w:firstRowFirstColumn="0" w:firstRowLastColumn="0" w:lastRowFirstColumn="0" w:lastRowLastColumn="0"/>
              <w:rPr>
                <w:lang w:val="en-US"/>
              </w:rPr>
            </w:pPr>
            <w:r>
              <w:rPr>
                <w:lang w:val="en-US"/>
              </w:rPr>
              <w:t>Reduced overhead</w:t>
            </w:r>
          </w:p>
        </w:tc>
        <w:tc>
          <w:tcPr>
            <w:tcW w:w="2121" w:type="dxa"/>
          </w:tcPr>
          <w:p w14:paraId="5FBAB19B" w14:textId="57AD6D57" w:rsidR="000A07EC" w:rsidRDefault="004762EC" w:rsidP="00D13FB1">
            <w:pPr>
              <w:jc w:val="left"/>
              <w:cnfStyle w:val="000000000000" w:firstRow="0" w:lastRow="0" w:firstColumn="0" w:lastColumn="0" w:oddVBand="0" w:evenVBand="0" w:oddHBand="0" w:evenHBand="0" w:firstRowFirstColumn="0" w:firstRowLastColumn="0" w:lastRowFirstColumn="0" w:lastRowLastColumn="0"/>
              <w:rPr>
                <w:lang w:val="en-US"/>
              </w:rPr>
            </w:pPr>
            <w:r>
              <w:rPr>
                <w:lang w:val="en-US"/>
              </w:rPr>
              <w:t>Reduced number of precoders</w:t>
            </w:r>
          </w:p>
        </w:tc>
      </w:tr>
      <w:tr w:rsidR="003077ED" w14:paraId="5C7F25C7" w14:textId="77777777" w:rsidTr="00D13FB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5" w:type="dxa"/>
          </w:tcPr>
          <w:p w14:paraId="44142006" w14:textId="4E065C1C" w:rsidR="003077ED" w:rsidRDefault="009F2FEC" w:rsidP="00D13FB1">
            <w:pPr>
              <w:rPr>
                <w:lang w:val="en-US"/>
              </w:rPr>
            </w:pPr>
            <w:r>
              <w:rPr>
                <w:lang w:val="en-US"/>
              </w:rPr>
              <w:t>5</w:t>
            </w:r>
          </w:p>
        </w:tc>
        <w:tc>
          <w:tcPr>
            <w:tcW w:w="2639" w:type="dxa"/>
          </w:tcPr>
          <w:p w14:paraId="531D5BE6" w14:textId="32F74E87" w:rsidR="003077ED" w:rsidRDefault="00682F85" w:rsidP="00D13FB1">
            <w:pPr>
              <w:jc w:val="left"/>
              <w:cnfStyle w:val="000000100000" w:firstRow="0" w:lastRow="0" w:firstColumn="0" w:lastColumn="0" w:oddVBand="0" w:evenVBand="0" w:oddHBand="1" w:evenHBand="0" w:firstRowFirstColumn="0" w:firstRowLastColumn="0" w:lastRowFirstColumn="0" w:lastRowLastColumn="0"/>
              <w:rPr>
                <w:lang w:val="en-US"/>
              </w:rPr>
            </w:pPr>
            <w:r>
              <w:rPr>
                <w:lang w:val="en-US"/>
              </w:rPr>
              <w:t>2 independent TPMI, with limitation at 2Tx TPMI</w:t>
            </w:r>
          </w:p>
        </w:tc>
        <w:tc>
          <w:tcPr>
            <w:tcW w:w="1024" w:type="dxa"/>
          </w:tcPr>
          <w:p w14:paraId="285B589A" w14:textId="548C5BF8" w:rsidR="003077ED" w:rsidRDefault="00682F85" w:rsidP="00D13FB1">
            <w:pPr>
              <w:cnfStyle w:val="000000100000" w:firstRow="0" w:lastRow="0" w:firstColumn="0" w:lastColumn="0" w:oddVBand="0" w:evenVBand="0" w:oddHBand="1" w:evenHBand="0" w:firstRowFirstColumn="0" w:firstRowLastColumn="0" w:lastRowFirstColumn="0" w:lastRowLastColumn="0"/>
              <w:rPr>
                <w:lang w:val="en-US"/>
              </w:rPr>
            </w:pPr>
            <w:r>
              <w:rPr>
                <w:lang w:val="en-US"/>
              </w:rPr>
              <w:t>6</w:t>
            </w:r>
          </w:p>
        </w:tc>
        <w:tc>
          <w:tcPr>
            <w:tcW w:w="992" w:type="dxa"/>
          </w:tcPr>
          <w:p w14:paraId="5362E1D0" w14:textId="6844241E" w:rsidR="003077ED" w:rsidRDefault="00682F85" w:rsidP="00D13FB1">
            <w:pPr>
              <w:cnfStyle w:val="000000100000" w:firstRow="0" w:lastRow="0" w:firstColumn="0" w:lastColumn="0" w:oddVBand="0" w:evenVBand="0" w:oddHBand="1" w:evenHBand="0" w:firstRowFirstColumn="0" w:firstRowLastColumn="0" w:lastRowFirstColumn="0" w:lastRowLastColumn="0"/>
              <w:rPr>
                <w:lang w:val="en-US"/>
              </w:rPr>
            </w:pPr>
            <w:r>
              <w:rPr>
                <w:lang w:val="en-US"/>
              </w:rPr>
              <w:t>4, 6, 8</w:t>
            </w:r>
          </w:p>
        </w:tc>
        <w:tc>
          <w:tcPr>
            <w:tcW w:w="2268" w:type="dxa"/>
          </w:tcPr>
          <w:p w14:paraId="137DC88C" w14:textId="6ECA314C" w:rsidR="003077ED" w:rsidRDefault="004762EC" w:rsidP="00D13FB1">
            <w:pPr>
              <w:jc w:val="left"/>
              <w:cnfStyle w:val="000000100000" w:firstRow="0" w:lastRow="0" w:firstColumn="0" w:lastColumn="0" w:oddVBand="0" w:evenVBand="0" w:oddHBand="1" w:evenHBand="0" w:firstRowFirstColumn="0" w:firstRowLastColumn="0" w:lastRowFirstColumn="0" w:lastRowLastColumn="0"/>
              <w:rPr>
                <w:lang w:val="en-US"/>
              </w:rPr>
            </w:pPr>
            <w:r>
              <w:rPr>
                <w:lang w:val="en-US"/>
              </w:rPr>
              <w:t>Further reduced overhead</w:t>
            </w:r>
          </w:p>
        </w:tc>
        <w:tc>
          <w:tcPr>
            <w:tcW w:w="2121" w:type="dxa"/>
          </w:tcPr>
          <w:p w14:paraId="5B83707C" w14:textId="556AEB21" w:rsidR="003077ED" w:rsidRDefault="004762EC" w:rsidP="00D13FB1">
            <w:pPr>
              <w:jc w:val="left"/>
              <w:cnfStyle w:val="000000100000" w:firstRow="0" w:lastRow="0" w:firstColumn="0" w:lastColumn="0" w:oddVBand="0" w:evenVBand="0" w:oddHBand="1" w:evenHBand="0" w:firstRowFirstColumn="0" w:firstRowLastColumn="0" w:lastRowFirstColumn="0" w:lastRowLastColumn="0"/>
              <w:rPr>
                <w:lang w:val="en-US"/>
              </w:rPr>
            </w:pPr>
            <w:r>
              <w:rPr>
                <w:lang w:val="en-US"/>
              </w:rPr>
              <w:t>Reduced number of precoders</w:t>
            </w:r>
          </w:p>
        </w:tc>
      </w:tr>
      <w:tr w:rsidR="009F2FEC" w14:paraId="0073BA54" w14:textId="77777777" w:rsidTr="00D13FB1">
        <w:trPr>
          <w:jc w:val="center"/>
        </w:trPr>
        <w:tc>
          <w:tcPr>
            <w:cnfStyle w:val="001000000000" w:firstRow="0" w:lastRow="0" w:firstColumn="1" w:lastColumn="0" w:oddVBand="0" w:evenVBand="0" w:oddHBand="0" w:evenHBand="0" w:firstRowFirstColumn="0" w:firstRowLastColumn="0" w:lastRowFirstColumn="0" w:lastRowLastColumn="0"/>
            <w:tcW w:w="585" w:type="dxa"/>
          </w:tcPr>
          <w:p w14:paraId="456F173D" w14:textId="122FEE69" w:rsidR="009F2FEC" w:rsidRDefault="009F2FEC" w:rsidP="009F2FEC">
            <w:pPr>
              <w:rPr>
                <w:lang w:val="en-US"/>
              </w:rPr>
            </w:pPr>
            <w:r>
              <w:rPr>
                <w:lang w:val="en-US"/>
              </w:rPr>
              <w:t>6</w:t>
            </w:r>
          </w:p>
        </w:tc>
        <w:tc>
          <w:tcPr>
            <w:tcW w:w="2639" w:type="dxa"/>
          </w:tcPr>
          <w:p w14:paraId="51DB4FEF" w14:textId="2BC0AA4F" w:rsidR="009F2FEC" w:rsidRDefault="009F2FEC" w:rsidP="009F2FEC">
            <w:pPr>
              <w:jc w:val="left"/>
              <w:cnfStyle w:val="000000000000" w:firstRow="0" w:lastRow="0" w:firstColumn="0" w:lastColumn="0" w:oddVBand="0" w:evenVBand="0" w:oddHBand="0" w:evenHBand="0" w:firstRowFirstColumn="0" w:firstRowLastColumn="0" w:lastRowFirstColumn="0" w:lastRowLastColumn="0"/>
              <w:rPr>
                <w:lang w:val="en-US"/>
              </w:rPr>
            </w:pPr>
            <w:r>
              <w:rPr>
                <w:lang w:val="en-US"/>
              </w:rPr>
              <w:t>Single TPMI for 4 antenna groups</w:t>
            </w:r>
          </w:p>
        </w:tc>
        <w:tc>
          <w:tcPr>
            <w:tcW w:w="1024" w:type="dxa"/>
          </w:tcPr>
          <w:p w14:paraId="65965651" w14:textId="19526C8C" w:rsidR="009F2FEC" w:rsidRDefault="009F2FEC" w:rsidP="009F2FEC">
            <w:pPr>
              <w:cnfStyle w:val="000000000000" w:firstRow="0" w:lastRow="0" w:firstColumn="0" w:lastColumn="0" w:oddVBand="0" w:evenVBand="0" w:oddHBand="0" w:evenHBand="0" w:firstRowFirstColumn="0" w:firstRowLastColumn="0" w:lastRowFirstColumn="0" w:lastRowLastColumn="0"/>
              <w:rPr>
                <w:lang w:val="en-US"/>
              </w:rPr>
            </w:pPr>
            <w:r>
              <w:rPr>
                <w:lang w:val="en-US"/>
              </w:rPr>
              <w:t>4</w:t>
            </w:r>
          </w:p>
        </w:tc>
        <w:tc>
          <w:tcPr>
            <w:tcW w:w="992" w:type="dxa"/>
          </w:tcPr>
          <w:p w14:paraId="537A611A" w14:textId="0A1AF428" w:rsidR="009F2FEC" w:rsidRDefault="009F2FEC" w:rsidP="009F2FEC">
            <w:pPr>
              <w:cnfStyle w:val="000000000000" w:firstRow="0" w:lastRow="0" w:firstColumn="0" w:lastColumn="0" w:oddVBand="0" w:evenVBand="0" w:oddHBand="0" w:evenHBand="0" w:firstRowFirstColumn="0" w:firstRowLastColumn="0" w:lastRowFirstColumn="0" w:lastRowLastColumn="0"/>
              <w:rPr>
                <w:lang w:val="en-US"/>
              </w:rPr>
            </w:pPr>
            <w:r>
              <w:rPr>
                <w:lang w:val="en-US"/>
              </w:rPr>
              <w:t>4, 8</w:t>
            </w:r>
          </w:p>
        </w:tc>
        <w:tc>
          <w:tcPr>
            <w:tcW w:w="2268" w:type="dxa"/>
          </w:tcPr>
          <w:p w14:paraId="18EC1011" w14:textId="471545F9" w:rsidR="009F2FEC" w:rsidRDefault="009F2FEC" w:rsidP="009F2FEC">
            <w:pPr>
              <w:jc w:val="left"/>
              <w:cnfStyle w:val="000000000000" w:firstRow="0" w:lastRow="0" w:firstColumn="0" w:lastColumn="0" w:oddVBand="0" w:evenVBand="0" w:oddHBand="0" w:evenHBand="0" w:firstRowFirstColumn="0" w:firstRowLastColumn="0" w:lastRowFirstColumn="0" w:lastRowLastColumn="0"/>
              <w:rPr>
                <w:lang w:val="en-US"/>
              </w:rPr>
            </w:pPr>
            <w:r>
              <w:rPr>
                <w:lang w:val="en-US"/>
              </w:rPr>
              <w:t>Low overhead</w:t>
            </w:r>
          </w:p>
        </w:tc>
        <w:tc>
          <w:tcPr>
            <w:tcW w:w="2121" w:type="dxa"/>
          </w:tcPr>
          <w:p w14:paraId="33312C0D" w14:textId="162A3814" w:rsidR="009F2FEC" w:rsidRDefault="009F2FEC" w:rsidP="009F2FEC">
            <w:pPr>
              <w:jc w:val="left"/>
              <w:cnfStyle w:val="000000000000" w:firstRow="0" w:lastRow="0" w:firstColumn="0" w:lastColumn="0" w:oddVBand="0" w:evenVBand="0" w:oddHBand="0" w:evenHBand="0" w:firstRowFirstColumn="0" w:firstRowLastColumn="0" w:lastRowFirstColumn="0" w:lastRowLastColumn="0"/>
              <w:rPr>
                <w:lang w:val="en-US"/>
              </w:rPr>
            </w:pPr>
            <w:r>
              <w:rPr>
                <w:lang w:val="en-US"/>
              </w:rPr>
              <w:t>Limited 8Tx precoders</w:t>
            </w:r>
          </w:p>
        </w:tc>
      </w:tr>
    </w:tbl>
    <w:p w14:paraId="62759D4C" w14:textId="77777777" w:rsidR="000A07EC" w:rsidRDefault="000A07EC" w:rsidP="000A07EC">
      <w:pPr>
        <w:rPr>
          <w:lang w:val="en-US"/>
        </w:rPr>
      </w:pPr>
    </w:p>
    <w:p w14:paraId="7603A4D7" w14:textId="32F32D68" w:rsidR="000B1343" w:rsidRDefault="00F7624E" w:rsidP="007B4ADF">
      <w:pPr>
        <w:rPr>
          <w:lang w:val="en-US"/>
        </w:rPr>
      </w:pPr>
      <w:r>
        <w:rPr>
          <w:lang w:val="en-US"/>
        </w:rPr>
        <w:t>There is clear tradeoff between TPMI overhead and the number of precoders</w:t>
      </w:r>
      <w:r w:rsidR="00A35C65">
        <w:rPr>
          <w:lang w:val="en-US"/>
        </w:rPr>
        <w:t>, which may have impact on uplink performance.</w:t>
      </w:r>
    </w:p>
    <w:p w14:paraId="1D1D56F2" w14:textId="67C1C591" w:rsidR="0004233C" w:rsidRPr="00B47BF0" w:rsidRDefault="00F7624E" w:rsidP="007B4ADF">
      <w:pPr>
        <w:rPr>
          <w:b/>
          <w:bCs/>
          <w:lang w:val="en-US"/>
        </w:rPr>
      </w:pPr>
      <w:r w:rsidRPr="00B47BF0">
        <w:rPr>
          <w:b/>
          <w:bCs/>
          <w:lang w:val="en-US"/>
        </w:rPr>
        <w:t>Proposal</w:t>
      </w:r>
      <w:r w:rsidR="00EC58F2">
        <w:rPr>
          <w:b/>
          <w:bCs/>
          <w:lang w:val="en-US"/>
        </w:rPr>
        <w:t xml:space="preserve"> </w:t>
      </w:r>
      <w:r w:rsidR="005D0EB4">
        <w:rPr>
          <w:b/>
          <w:bCs/>
          <w:lang w:val="en-US"/>
        </w:rPr>
        <w:t>6</w:t>
      </w:r>
      <w:r w:rsidRPr="00B47BF0">
        <w:rPr>
          <w:b/>
          <w:bCs/>
          <w:lang w:val="en-US"/>
        </w:rPr>
        <w:t xml:space="preserve">: For Ng=4, study the listed TPMI designs of </w:t>
      </w:r>
      <w:r w:rsidR="00A35C65" w:rsidRPr="00B47BF0">
        <w:rPr>
          <w:b/>
          <w:bCs/>
          <w:lang w:val="en-US"/>
        </w:rPr>
        <w:t>4 TPMIs, 2TPMIs and 1 TPMI</w:t>
      </w:r>
      <w:r w:rsidRPr="00B47BF0">
        <w:rPr>
          <w:b/>
          <w:bCs/>
          <w:lang w:val="en-US"/>
        </w:rPr>
        <w:t xml:space="preserve"> with system-level simulations.</w:t>
      </w:r>
    </w:p>
    <w:p w14:paraId="5143C4AE" w14:textId="2FDD3030" w:rsidR="007B4ADF" w:rsidRDefault="007B4ADF" w:rsidP="003B72EB">
      <w:pPr>
        <w:rPr>
          <w:lang w:val="en-US"/>
        </w:rPr>
      </w:pPr>
    </w:p>
    <w:p w14:paraId="3775FD35" w14:textId="570FB6BE" w:rsidR="007B4ADF" w:rsidRDefault="007B4ADF" w:rsidP="007B4ADF">
      <w:pPr>
        <w:pStyle w:val="Heading3"/>
        <w:rPr>
          <w:lang w:val="en-US"/>
        </w:rPr>
      </w:pPr>
      <w:r>
        <w:rPr>
          <w:lang w:val="en-US"/>
        </w:rPr>
        <w:t>2.2.3</w:t>
      </w:r>
      <w:r>
        <w:rPr>
          <w:lang w:val="en-US"/>
        </w:rPr>
        <w:tab/>
        <w:t>Other Antenna groups</w:t>
      </w:r>
    </w:p>
    <w:p w14:paraId="538E6745" w14:textId="607CC264" w:rsidR="007B4ADF" w:rsidRDefault="0001671A" w:rsidP="003B72EB">
      <w:pPr>
        <w:rPr>
          <w:lang w:val="en-US"/>
        </w:rPr>
      </w:pPr>
      <w:r>
        <w:rPr>
          <w:lang w:val="en-US"/>
        </w:rPr>
        <w:t xml:space="preserve">Other than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m:t>
        </m:r>
      </m:oMath>
      <w:r>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=4</m:t>
        </m:r>
      </m:oMath>
      <w:r>
        <w:rPr>
          <w:lang w:val="en-US"/>
        </w:rPr>
        <w:t xml:space="preserve">, there may be other possibilities in UE implementation for coherent antenna grouping. For example, it is possible to have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=3</m:t>
        </m:r>
      </m:oMath>
      <w:r>
        <w:rPr>
          <w:lang w:val="en-US"/>
        </w:rPr>
        <w:t>, where 8Tx ports are grouped as (2, 2, 4), where one coherent group has 2 coherent antenna ports, another group has 2 coherent ports, and the 3</w:t>
      </w:r>
      <w:r w:rsidRPr="0001671A">
        <w:rPr>
          <w:vertAlign w:val="superscript"/>
          <w:lang w:val="en-US"/>
        </w:rPr>
        <w:t>rd</w:t>
      </w:r>
      <w:r>
        <w:rPr>
          <w:lang w:val="en-US"/>
        </w:rPr>
        <w:t xml:space="preserve"> group has 4 coherent ports. Among the 3 groups, theses antennas are not coherent. This implementation cannot fit the cases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m:t>
        </m:r>
      </m:oMath>
      <w:r>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=4</m:t>
        </m:r>
      </m:oMath>
      <w:r>
        <w:rPr>
          <w:lang w:val="en-US"/>
        </w:rPr>
        <w:t xml:space="preserve">. It is an open question on how to support this type of coherence implementations. Besides, there are more possible implementations that won’t fit into the current design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m:t>
        </m:r>
      </m:oMath>
      <w:r>
        <w:rPr>
          <w:lang w:val="en-US"/>
        </w:rPr>
        <w:t xml:space="preserve"> 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=4</m:t>
        </m:r>
      </m:oMath>
      <w:r>
        <w:rPr>
          <w:lang w:val="en-US"/>
        </w:rPr>
        <w:t xml:space="preserve">. </w:t>
      </w:r>
    </w:p>
    <w:p w14:paraId="7B3F51CF" w14:textId="0FC53FF8" w:rsidR="007B4ADF" w:rsidRPr="00EC58F2" w:rsidRDefault="00B47BF0" w:rsidP="003B72EB">
      <w:pPr>
        <w:rPr>
          <w:b/>
          <w:bCs/>
          <w:lang w:val="en-US"/>
        </w:rPr>
      </w:pPr>
      <w:r w:rsidRPr="00EC58F2">
        <w:rPr>
          <w:b/>
          <w:bCs/>
          <w:lang w:val="en-US"/>
        </w:rPr>
        <w:t>Proposal</w:t>
      </w:r>
      <w:r w:rsidR="00EC58F2">
        <w:rPr>
          <w:b/>
          <w:bCs/>
          <w:lang w:val="en-US"/>
        </w:rPr>
        <w:t xml:space="preserve"> </w:t>
      </w:r>
      <w:r w:rsidR="005D0EB4">
        <w:rPr>
          <w:b/>
          <w:bCs/>
          <w:lang w:val="en-US"/>
        </w:rPr>
        <w:t>7</w:t>
      </w:r>
      <w:r w:rsidRPr="00EC58F2">
        <w:rPr>
          <w:b/>
          <w:bCs/>
          <w:lang w:val="en-US"/>
        </w:rPr>
        <w:t>: Study other possible</w:t>
      </w:r>
      <w:r w:rsidR="009B168C" w:rsidRPr="00EC58F2">
        <w:rPr>
          <w:b/>
          <w:bCs/>
          <w:lang w:val="en-US"/>
        </w:rPr>
        <w:t xml:space="preserve"> implementations other than Ng=2 and Ng=4</w:t>
      </w:r>
    </w:p>
    <w:p w14:paraId="7A3E5945" w14:textId="77777777" w:rsidR="00120A92" w:rsidRDefault="00120A92">
      <w:pPr>
        <w:overflowPunct/>
        <w:autoSpaceDE/>
        <w:autoSpaceDN/>
        <w:adjustRightInd/>
        <w:spacing w:after="160" w:line="259" w:lineRule="auto"/>
        <w:jc w:val="left"/>
        <w:textAlignment w:val="auto"/>
        <w:rPr>
          <w:lang w:val="en-US"/>
        </w:rPr>
      </w:pPr>
    </w:p>
    <w:p w14:paraId="755232C6" w14:textId="77777777" w:rsidR="00120A92" w:rsidRDefault="00120A92" w:rsidP="00BF2BF3">
      <w:pPr>
        <w:pStyle w:val="Heading2"/>
        <w:rPr>
          <w:lang w:val="en-US"/>
        </w:rPr>
      </w:pPr>
      <w:r>
        <w:rPr>
          <w:lang w:val="en-US"/>
        </w:rPr>
        <w:t>2.3</w:t>
      </w:r>
      <w:r>
        <w:rPr>
          <w:lang w:val="en-US"/>
        </w:rPr>
        <w:tab/>
        <w:t>TRI/SRI/TPMI indication</w:t>
      </w:r>
    </w:p>
    <w:p w14:paraId="16EB0B1B" w14:textId="15D6649C" w:rsidR="0078303C" w:rsidRPr="008E1C9C" w:rsidRDefault="001B7D27" w:rsidP="0078303C">
      <w:pPr>
        <w:rPr>
          <w:lang w:val="en-US"/>
        </w:rPr>
      </w:pPr>
      <w:r>
        <w:rPr>
          <w:lang w:val="en-US"/>
        </w:rPr>
        <w:t>RAN1 #111 have this agreement on TPMI and TRI:</w:t>
      </w:r>
    </w:p>
    <w:tbl>
      <w:tblPr>
        <w:tblStyle w:val="TableGrid"/>
        <w:tblW w:w="0" w:type="auto"/>
        <w:tblLook w:val="04A0" w:firstRow="1" w:lastRow="0" w:firstColumn="1" w:lastColumn="0" w:noHBand="0" w:noVBand="1"/>
      </w:tblPr>
      <w:tblGrid>
        <w:gridCol w:w="9629"/>
      </w:tblGrid>
      <w:tr w:rsidR="0078303C" w:rsidRPr="008E1C9C" w14:paraId="286B1A19" w14:textId="77777777" w:rsidTr="00D13FB1">
        <w:tc>
          <w:tcPr>
            <w:tcW w:w="9629" w:type="dxa"/>
          </w:tcPr>
          <w:p w14:paraId="327A4A31" w14:textId="77777777" w:rsidR="0078303C" w:rsidRPr="007862A6" w:rsidRDefault="0078303C" w:rsidP="0078303C">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187CF658" w14:textId="77777777" w:rsidR="0078303C" w:rsidRPr="007862A6" w:rsidRDefault="0078303C" w:rsidP="0078303C">
            <w:pPr>
              <w:contextualSpacing/>
              <w:rPr>
                <w:rFonts w:cs="Times"/>
              </w:rPr>
            </w:pPr>
            <w:r w:rsidRPr="007862A6">
              <w:rPr>
                <w:rFonts w:cs="Times"/>
              </w:rPr>
              <w:t>For CB-based 8TX PUSCH transmission, for rank indication, down-select among the following</w:t>
            </w:r>
          </w:p>
          <w:p w14:paraId="0D035ED2" w14:textId="77777777" w:rsidR="0078303C" w:rsidRPr="007862A6" w:rsidRDefault="0078303C" w:rsidP="0078303C">
            <w:pPr>
              <w:pStyle w:val="ListParagraph"/>
              <w:numPr>
                <w:ilvl w:val="0"/>
                <w:numId w:val="47"/>
              </w:numPr>
              <w:autoSpaceDE w:val="0"/>
              <w:autoSpaceDN w:val="0"/>
              <w:snapToGrid w:val="0"/>
              <w:rPr>
                <w:rFonts w:cs="Times"/>
                <w:szCs w:val="20"/>
              </w:rPr>
            </w:pPr>
            <w:r w:rsidRPr="007862A6">
              <w:rPr>
                <w:rFonts w:cs="Times"/>
                <w:szCs w:val="20"/>
              </w:rPr>
              <w:t>Separate indication of TRI and TPMI</w:t>
            </w:r>
          </w:p>
          <w:p w14:paraId="5215C673" w14:textId="0074E8BC" w:rsidR="0078303C" w:rsidRPr="001B7D27" w:rsidRDefault="0078303C" w:rsidP="00D13FB1">
            <w:pPr>
              <w:pStyle w:val="ListParagraph"/>
              <w:numPr>
                <w:ilvl w:val="0"/>
                <w:numId w:val="47"/>
              </w:numPr>
              <w:autoSpaceDE w:val="0"/>
              <w:autoSpaceDN w:val="0"/>
              <w:snapToGrid w:val="0"/>
              <w:rPr>
                <w:rFonts w:cs="Times"/>
                <w:szCs w:val="20"/>
              </w:rPr>
            </w:pPr>
            <w:r w:rsidRPr="007862A6">
              <w:rPr>
                <w:rFonts w:cs="Times"/>
                <w:szCs w:val="20"/>
              </w:rPr>
              <w:t>Joint indication of TRI and TPMI</w:t>
            </w:r>
          </w:p>
        </w:tc>
      </w:tr>
    </w:tbl>
    <w:p w14:paraId="2FD4EF46" w14:textId="77777777" w:rsidR="0078303C" w:rsidRPr="008E1C9C" w:rsidRDefault="0078303C" w:rsidP="0078303C">
      <w:pPr>
        <w:rPr>
          <w:lang w:val="en-US"/>
        </w:rPr>
      </w:pPr>
    </w:p>
    <w:p w14:paraId="16EC2121" w14:textId="274165AA" w:rsidR="0078303C" w:rsidRDefault="00762CA8" w:rsidP="0078303C">
      <w:pPr>
        <w:rPr>
          <w:lang w:val="en-US"/>
        </w:rPr>
      </w:pPr>
      <w:r>
        <w:rPr>
          <w:lang w:val="en-US"/>
        </w:rPr>
        <w:t xml:space="preserve">The decision of down-selection is directly related to the </w:t>
      </w:r>
      <w:r w:rsidR="004F4276">
        <w:rPr>
          <w:lang w:val="en-US"/>
        </w:rPr>
        <w:t xml:space="preserve">full coherent CB design, as discussed in </w:t>
      </w:r>
      <w:r w:rsidR="005D4F1A">
        <w:rPr>
          <w:lang w:val="en-US"/>
        </w:rPr>
        <w:t xml:space="preserve">Section 2.1.2, and the partial-coherent CB design discussed in Section 2.2. </w:t>
      </w:r>
      <w:r w:rsidR="00C12335">
        <w:rPr>
          <w:lang w:val="en-US"/>
        </w:rPr>
        <w:t xml:space="preserve">There is no need to address this down selection issue independently from the CB design discussion. </w:t>
      </w:r>
      <w:r w:rsidR="00204903">
        <w:rPr>
          <w:lang w:val="en-US"/>
        </w:rPr>
        <w:t>We shall address the issue with CB design</w:t>
      </w:r>
    </w:p>
    <w:p w14:paraId="1CB2DA1C" w14:textId="1D33BCFA" w:rsidR="00204903" w:rsidRPr="00204903" w:rsidRDefault="00204903" w:rsidP="0078303C">
      <w:pPr>
        <w:rPr>
          <w:b/>
          <w:bCs/>
          <w:lang w:val="en-US"/>
        </w:rPr>
      </w:pPr>
      <w:r w:rsidRPr="00204903">
        <w:rPr>
          <w:b/>
          <w:bCs/>
          <w:lang w:val="en-US"/>
        </w:rPr>
        <w:t>Proposal</w:t>
      </w:r>
      <w:r w:rsidR="00EC58F2">
        <w:rPr>
          <w:b/>
          <w:bCs/>
          <w:lang w:val="en-US"/>
        </w:rPr>
        <w:t xml:space="preserve"> </w:t>
      </w:r>
      <w:r w:rsidR="005D0EB4">
        <w:rPr>
          <w:b/>
          <w:bCs/>
          <w:lang w:val="en-US"/>
        </w:rPr>
        <w:t>8</w:t>
      </w:r>
      <w:r w:rsidRPr="00204903">
        <w:rPr>
          <w:b/>
          <w:bCs/>
          <w:lang w:val="en-US"/>
        </w:rPr>
        <w:t xml:space="preserve">: consider separate or joint indication of TRI and TPMI together with </w:t>
      </w:r>
      <w:r w:rsidR="00583A88">
        <w:rPr>
          <w:b/>
          <w:bCs/>
          <w:lang w:val="en-US"/>
        </w:rPr>
        <w:t xml:space="preserve">8Tx </w:t>
      </w:r>
      <w:r w:rsidRPr="00204903">
        <w:rPr>
          <w:b/>
          <w:bCs/>
          <w:lang w:val="en-US"/>
        </w:rPr>
        <w:t>fully</w:t>
      </w:r>
      <w:r w:rsidR="00583A88">
        <w:rPr>
          <w:b/>
          <w:bCs/>
          <w:lang w:val="en-US"/>
        </w:rPr>
        <w:t>/</w:t>
      </w:r>
      <w:r w:rsidRPr="00204903">
        <w:rPr>
          <w:b/>
          <w:bCs/>
          <w:lang w:val="en-US"/>
        </w:rPr>
        <w:t>partial coherent CB design.</w:t>
      </w:r>
    </w:p>
    <w:p w14:paraId="17F84BC2" w14:textId="77777777" w:rsidR="00BF2BF3" w:rsidRDefault="00BF2BF3">
      <w:pPr>
        <w:overflowPunct/>
        <w:autoSpaceDE/>
        <w:autoSpaceDN/>
        <w:adjustRightInd/>
        <w:spacing w:after="160" w:line="259" w:lineRule="auto"/>
        <w:jc w:val="left"/>
        <w:textAlignment w:val="auto"/>
        <w:rPr>
          <w:lang w:val="en-US"/>
        </w:rPr>
      </w:pPr>
    </w:p>
    <w:p w14:paraId="07070D56" w14:textId="468AE841" w:rsidR="00BF2BF3" w:rsidRDefault="00BF2BF3" w:rsidP="00BF2BF3">
      <w:pPr>
        <w:pStyle w:val="Heading2"/>
        <w:rPr>
          <w:lang w:val="en-US"/>
        </w:rPr>
      </w:pPr>
      <w:r>
        <w:rPr>
          <w:lang w:val="en-US"/>
        </w:rPr>
        <w:t>2.4</w:t>
      </w:r>
      <w:r>
        <w:rPr>
          <w:lang w:val="en-US"/>
        </w:rPr>
        <w:tab/>
      </w:r>
      <w:proofErr w:type="gramStart"/>
      <w:r>
        <w:rPr>
          <w:lang w:val="en-US"/>
        </w:rPr>
        <w:t>Non-codebook</w:t>
      </w:r>
      <w:proofErr w:type="gramEnd"/>
      <w:r>
        <w:rPr>
          <w:lang w:val="en-US"/>
        </w:rPr>
        <w:t xml:space="preserve"> based Tx</w:t>
      </w:r>
    </w:p>
    <w:p w14:paraId="11A64AC3" w14:textId="3A87F7DE" w:rsidR="00603DB9" w:rsidRDefault="00603DB9" w:rsidP="00C0464D">
      <w:pPr>
        <w:rPr>
          <w:lang w:val="en-US"/>
        </w:rPr>
      </w:pPr>
      <w:r>
        <w:rPr>
          <w:lang w:val="en-US"/>
        </w:rPr>
        <w:t>For non-CB-based UL transmission, there is an agreement in RA</w:t>
      </w:r>
      <w:r w:rsidR="00C65E06">
        <w:rPr>
          <w:lang w:val="en-US"/>
        </w:rPr>
        <w:t>N1 #110b-e:</w:t>
      </w:r>
    </w:p>
    <w:tbl>
      <w:tblPr>
        <w:tblStyle w:val="TableGrid"/>
        <w:tblW w:w="0" w:type="auto"/>
        <w:tblLook w:val="04A0" w:firstRow="1" w:lastRow="0" w:firstColumn="1" w:lastColumn="0" w:noHBand="0" w:noVBand="1"/>
      </w:tblPr>
      <w:tblGrid>
        <w:gridCol w:w="9629"/>
      </w:tblGrid>
      <w:tr w:rsidR="00C0464D" w:rsidRPr="00603DB9" w14:paraId="2951EEE7" w14:textId="77777777" w:rsidTr="00D13FB1">
        <w:tc>
          <w:tcPr>
            <w:tcW w:w="9629" w:type="dxa"/>
          </w:tcPr>
          <w:p w14:paraId="325B7018" w14:textId="77777777" w:rsidR="00E255FB" w:rsidRPr="00603DB9" w:rsidRDefault="00E255FB" w:rsidP="00E255FB">
            <w:pPr>
              <w:contextualSpacing/>
              <w:rPr>
                <w:b/>
                <w:bCs/>
                <w:highlight w:val="green"/>
              </w:rPr>
            </w:pPr>
            <w:r w:rsidRPr="00603DB9">
              <w:rPr>
                <w:b/>
                <w:bCs/>
                <w:highlight w:val="green"/>
              </w:rPr>
              <w:t>Agreement</w:t>
            </w:r>
          </w:p>
          <w:p w14:paraId="78E80C00" w14:textId="77777777" w:rsidR="00E255FB" w:rsidRPr="00603DB9" w:rsidRDefault="00E255FB" w:rsidP="00E255FB">
            <w:pPr>
              <w:pStyle w:val="BodyText"/>
              <w:spacing w:after="0"/>
              <w:rPr>
                <w:rFonts w:ascii="Times New Roman" w:eastAsia="Malgun Gothic" w:hAnsi="Times New Roman"/>
                <w:iCs/>
                <w:lang w:val="en-US" w:eastAsia="ko-KR"/>
              </w:rPr>
            </w:pPr>
            <w:r w:rsidRPr="00603DB9">
              <w:rPr>
                <w:rFonts w:ascii="Times New Roman" w:hAnsi="Times New Roman"/>
                <w:iCs/>
              </w:rPr>
              <w:t>For SRS configuration required for non-codebook-based UL transmission by an 8TX UE, Alt1 is supported, that is</w:t>
            </w:r>
          </w:p>
          <w:p w14:paraId="7921608C" w14:textId="77777777" w:rsidR="00E255FB" w:rsidRPr="00603DB9" w:rsidRDefault="00E255FB" w:rsidP="00E255FB">
            <w:pPr>
              <w:numPr>
                <w:ilvl w:val="0"/>
                <w:numId w:val="40"/>
              </w:numPr>
              <w:overflowPunct/>
              <w:autoSpaceDE/>
              <w:autoSpaceDN/>
              <w:adjustRightInd/>
              <w:spacing w:after="0"/>
              <w:jc w:val="left"/>
              <w:textAlignment w:val="auto"/>
              <w:rPr>
                <w:rFonts w:eastAsia="Times New Roman"/>
                <w:iCs/>
              </w:rPr>
            </w:pPr>
            <w:r w:rsidRPr="00603DB9">
              <w:rPr>
                <w:rFonts w:eastAsia="Times New Roman"/>
                <w:iCs/>
              </w:rPr>
              <w:t>Alt1: A single SRS resource set configured with up to 8 single-port SRS resources</w:t>
            </w:r>
          </w:p>
          <w:p w14:paraId="6EE6DA4F" w14:textId="60877A68" w:rsidR="00C0464D" w:rsidRPr="00C65E06" w:rsidRDefault="00E255FB" w:rsidP="00D13FB1">
            <w:pPr>
              <w:numPr>
                <w:ilvl w:val="0"/>
                <w:numId w:val="40"/>
              </w:numPr>
              <w:overflowPunct/>
              <w:autoSpaceDE/>
              <w:autoSpaceDN/>
              <w:adjustRightInd/>
              <w:spacing w:after="0"/>
              <w:jc w:val="left"/>
              <w:textAlignment w:val="auto"/>
              <w:rPr>
                <w:rFonts w:eastAsia="Times New Roman"/>
                <w:iCs/>
              </w:rPr>
            </w:pPr>
            <w:r w:rsidRPr="00603DB9">
              <w:rPr>
                <w:rFonts w:eastAsia="Times New Roman"/>
                <w:iCs/>
              </w:rPr>
              <w:t>FFS: Configuration of up to two, or four SRS resource sets, each configured with up to 4, or 2 single-port SRS resources, respectively.</w:t>
            </w:r>
          </w:p>
        </w:tc>
      </w:tr>
    </w:tbl>
    <w:p w14:paraId="4746E477" w14:textId="77777777" w:rsidR="00C0464D" w:rsidRPr="00603DB9" w:rsidRDefault="00C0464D" w:rsidP="00C0464D">
      <w:pPr>
        <w:rPr>
          <w:lang w:val="en-US"/>
        </w:rPr>
      </w:pPr>
    </w:p>
    <w:p w14:paraId="05B78D30" w14:textId="777F0032" w:rsidR="00C0464D" w:rsidRDefault="00012651" w:rsidP="00C0464D">
      <w:pPr>
        <w:rPr>
          <w:lang w:val="en-US"/>
        </w:rPr>
      </w:pPr>
      <w:r>
        <w:rPr>
          <w:lang w:val="en-US"/>
        </w:rPr>
        <w:lastRenderedPageBreak/>
        <w:t xml:space="preserve">There is proposal in offline discussion on the </w:t>
      </w:r>
      <w:r w:rsidR="00590986">
        <w:rPr>
          <w:lang w:val="en-US"/>
        </w:rPr>
        <w:t>SRS port combinations for NCB-based Tx:</w:t>
      </w:r>
    </w:p>
    <w:p w14:paraId="6E3B4CF7" w14:textId="77777777" w:rsidR="00E7417D" w:rsidRPr="00E7417D" w:rsidRDefault="00E7417D" w:rsidP="00E7417D">
      <w:pPr>
        <w:spacing w:after="0"/>
        <w:contextualSpacing/>
        <w:rPr>
          <w:sz w:val="22"/>
          <w:szCs w:val="22"/>
        </w:rPr>
      </w:pPr>
      <w:r w:rsidRPr="00E7417D">
        <w:rPr>
          <w:rFonts w:ascii="Times" w:eastAsia="Batang" w:hAnsi="Times"/>
          <w:sz w:val="22"/>
          <w:szCs w:val="22"/>
          <w:highlight w:val="yellow"/>
        </w:rPr>
        <w:t>Proposal 7.1:</w:t>
      </w:r>
      <w:r w:rsidRPr="00E7417D">
        <w:rPr>
          <w:sz w:val="22"/>
          <w:szCs w:val="22"/>
        </w:rPr>
        <w:t xml:space="preserve"> For NCB-based 8TX PUSCH transmission, </w:t>
      </w:r>
    </w:p>
    <w:p w14:paraId="74047FDC" w14:textId="77777777" w:rsidR="00E7417D" w:rsidRPr="00E7417D" w:rsidRDefault="00E7417D" w:rsidP="00E7417D">
      <w:pPr>
        <w:spacing w:after="0"/>
        <w:ind w:firstLine="288"/>
        <w:contextualSpacing/>
        <w:rPr>
          <w:sz w:val="22"/>
          <w:szCs w:val="22"/>
        </w:rPr>
      </w:pPr>
      <w:r w:rsidRPr="00E7417D">
        <w:rPr>
          <w:sz w:val="22"/>
          <w:szCs w:val="22"/>
        </w:rPr>
        <w:t>•</w:t>
      </w:r>
      <w:r w:rsidRPr="00E7417D">
        <w:rPr>
          <w:sz w:val="22"/>
          <w:szCs w:val="22"/>
        </w:rPr>
        <w:tab/>
        <w:t>All SRS port combinations are supported</w:t>
      </w:r>
    </w:p>
    <w:p w14:paraId="6BAA1CEC" w14:textId="77777777" w:rsidR="00E7417D" w:rsidRPr="00E7417D" w:rsidRDefault="00E7417D" w:rsidP="00E7417D">
      <w:pPr>
        <w:spacing w:after="0"/>
        <w:ind w:firstLine="288"/>
        <w:contextualSpacing/>
        <w:rPr>
          <w:rFonts w:ascii="Times" w:hAnsi="Times" w:cs="Times"/>
          <w:sz w:val="22"/>
          <w:szCs w:val="22"/>
          <w:highlight w:val="yellow"/>
        </w:rPr>
      </w:pPr>
      <w:r w:rsidRPr="00E7417D">
        <w:rPr>
          <w:sz w:val="22"/>
          <w:szCs w:val="22"/>
        </w:rPr>
        <w:t>•</w:t>
      </w:r>
      <w:r w:rsidRPr="00E7417D">
        <w:rPr>
          <w:sz w:val="22"/>
          <w:szCs w:val="22"/>
        </w:rPr>
        <w:tab/>
        <w:t xml:space="preserve">Study whether an </w:t>
      </w:r>
      <w:proofErr w:type="gramStart"/>
      <w:r w:rsidRPr="00E7417D">
        <w:rPr>
          <w:sz w:val="22"/>
          <w:szCs w:val="22"/>
        </w:rPr>
        <w:t>8 bit</w:t>
      </w:r>
      <w:proofErr w:type="gramEnd"/>
      <w:r w:rsidRPr="00E7417D">
        <w:rPr>
          <w:sz w:val="22"/>
          <w:szCs w:val="22"/>
        </w:rPr>
        <w:t xml:space="preserve"> length bitmap can be used for indication</w:t>
      </w:r>
    </w:p>
    <w:p w14:paraId="131FC0A7" w14:textId="77777777" w:rsidR="00590986" w:rsidRPr="00603DB9" w:rsidRDefault="00590986" w:rsidP="00C0464D">
      <w:pPr>
        <w:rPr>
          <w:lang w:val="en-US"/>
        </w:rPr>
      </w:pPr>
    </w:p>
    <w:p w14:paraId="13074B07" w14:textId="3A420C3D" w:rsidR="005463C3" w:rsidRDefault="00170F8E">
      <w:pPr>
        <w:overflowPunct/>
        <w:autoSpaceDE/>
        <w:autoSpaceDN/>
        <w:adjustRightInd/>
        <w:spacing w:after="160" w:line="259" w:lineRule="auto"/>
        <w:jc w:val="left"/>
        <w:textAlignment w:val="auto"/>
        <w:rPr>
          <w:lang w:val="en-US"/>
        </w:rPr>
      </w:pPr>
      <w:r>
        <w:rPr>
          <w:lang w:val="en-US"/>
        </w:rPr>
        <w:t xml:space="preserve">There is discussion on whether we can extend Rel-15 </w:t>
      </w:r>
      <w:r w:rsidR="009A5F9F">
        <w:rPr>
          <w:lang w:val="en-US"/>
        </w:rPr>
        <w:t xml:space="preserve">4Tx </w:t>
      </w:r>
      <w:r>
        <w:rPr>
          <w:lang w:val="en-US"/>
        </w:rPr>
        <w:t>NCB design</w:t>
      </w:r>
      <w:r w:rsidR="002B266D">
        <w:rPr>
          <w:lang w:val="en-US"/>
        </w:rPr>
        <w:t xml:space="preserve"> to </w:t>
      </w:r>
      <w:r w:rsidR="009A5F9F">
        <w:rPr>
          <w:lang w:val="en-US"/>
        </w:rPr>
        <w:t xml:space="preserve">8Tx. Given that 4Tx NCB design is based on rank indication </w:t>
      </w:r>
      <w:r w:rsidR="00FB357D">
        <w:rPr>
          <w:lang w:val="en-US"/>
        </w:rPr>
        <w:t xml:space="preserve">with SRI, where SRI bit field is 4 with </w:t>
      </w:r>
      <w:proofErr w:type="spellStart"/>
      <w:r w:rsidR="00FB357D">
        <w:rPr>
          <w:lang w:val="en-US"/>
        </w:rPr>
        <w:t>maxRank</w:t>
      </w:r>
      <w:proofErr w:type="spellEnd"/>
      <w:r w:rsidR="00FB357D">
        <w:rPr>
          <w:lang w:val="en-US"/>
        </w:rPr>
        <w:t xml:space="preserve">=4. </w:t>
      </w:r>
      <w:r w:rsidR="00B266C4">
        <w:rPr>
          <w:lang w:val="en-US"/>
        </w:rPr>
        <w:t xml:space="preserve">An extension to 8Tx shall increase the SRI payload with possibility </w:t>
      </w:r>
      <w:r w:rsidR="00E52146">
        <w:rPr>
          <w:lang w:val="en-US"/>
        </w:rPr>
        <w:t xml:space="preserve">of 8-bit SRI field. </w:t>
      </w:r>
      <w:r w:rsidR="00712BEA">
        <w:rPr>
          <w:lang w:val="en-US"/>
        </w:rPr>
        <w:t xml:space="preserve">To support all SRS port combination, 8-bit bitmap indication </w:t>
      </w:r>
      <w:r w:rsidR="00751DD2">
        <w:rPr>
          <w:lang w:val="en-US"/>
        </w:rPr>
        <w:t xml:space="preserve">is an easy approach. </w:t>
      </w:r>
    </w:p>
    <w:p w14:paraId="2BE5731F" w14:textId="765FEF12" w:rsidR="00751DD2" w:rsidRDefault="00751DD2">
      <w:pPr>
        <w:overflowPunct/>
        <w:autoSpaceDE/>
        <w:autoSpaceDN/>
        <w:adjustRightInd/>
        <w:spacing w:after="160" w:line="259" w:lineRule="auto"/>
        <w:jc w:val="left"/>
        <w:textAlignment w:val="auto"/>
        <w:rPr>
          <w:lang w:val="en-US"/>
        </w:rPr>
      </w:pPr>
      <w:r>
        <w:rPr>
          <w:lang w:val="en-US"/>
        </w:rPr>
        <w:t xml:space="preserve">Alternatively, if the 8-bit SRI overhead is a concern, it is possible to limit </w:t>
      </w:r>
      <w:r w:rsidR="0026608B">
        <w:rPr>
          <w:lang w:val="en-US"/>
        </w:rPr>
        <w:t>SRS port combination</w:t>
      </w:r>
      <w:r w:rsidR="00ED378F">
        <w:rPr>
          <w:lang w:val="en-US"/>
        </w:rPr>
        <w:t>s</w:t>
      </w:r>
      <w:r w:rsidR="0026608B">
        <w:rPr>
          <w:lang w:val="en-US"/>
        </w:rPr>
        <w:t xml:space="preserve"> or even to limit maximum rank</w:t>
      </w:r>
      <w:r w:rsidR="00ED378F">
        <w:rPr>
          <w:lang w:val="en-US"/>
        </w:rPr>
        <w:t>. The question is how much overhead we can save</w:t>
      </w:r>
      <w:r w:rsidR="003C0C2D">
        <w:rPr>
          <w:lang w:val="en-US"/>
        </w:rPr>
        <w:t xml:space="preserve"> with an alternative design for 8Tx. </w:t>
      </w:r>
    </w:p>
    <w:p w14:paraId="6AAB091C" w14:textId="592EA4AB" w:rsidR="001D5345" w:rsidRPr="00280D35" w:rsidRDefault="001D5345">
      <w:pPr>
        <w:overflowPunct/>
        <w:autoSpaceDE/>
        <w:autoSpaceDN/>
        <w:adjustRightInd/>
        <w:spacing w:after="160" w:line="259" w:lineRule="auto"/>
        <w:jc w:val="left"/>
        <w:textAlignment w:val="auto"/>
        <w:rPr>
          <w:b/>
          <w:bCs/>
          <w:lang w:val="en-US"/>
        </w:rPr>
      </w:pPr>
      <w:r w:rsidRPr="00280D35">
        <w:rPr>
          <w:b/>
          <w:bCs/>
          <w:lang w:val="en-US"/>
        </w:rPr>
        <w:t>Proposal</w:t>
      </w:r>
      <w:r w:rsidR="00EC58F2">
        <w:rPr>
          <w:b/>
          <w:bCs/>
          <w:lang w:val="en-US"/>
        </w:rPr>
        <w:t xml:space="preserve"> </w:t>
      </w:r>
      <w:r w:rsidR="005D0EB4">
        <w:rPr>
          <w:b/>
          <w:bCs/>
          <w:lang w:val="en-US"/>
        </w:rPr>
        <w:t>9</w:t>
      </w:r>
      <w:r w:rsidRPr="00280D35">
        <w:rPr>
          <w:b/>
          <w:bCs/>
          <w:lang w:val="en-US"/>
        </w:rPr>
        <w:t xml:space="preserve">: Support all SRS port combination and 8-bit </w:t>
      </w:r>
      <w:r w:rsidR="00870727" w:rsidRPr="00280D35">
        <w:rPr>
          <w:b/>
          <w:bCs/>
          <w:lang w:val="en-US"/>
        </w:rPr>
        <w:t>bit-map SRI for 8Tx</w:t>
      </w:r>
      <w:r w:rsidR="00C671AD">
        <w:rPr>
          <w:b/>
          <w:bCs/>
          <w:lang w:val="en-US"/>
        </w:rPr>
        <w:t>.</w:t>
      </w:r>
    </w:p>
    <w:p w14:paraId="270B2FA4" w14:textId="159AB86B" w:rsidR="0052583B" w:rsidRDefault="0052583B">
      <w:pPr>
        <w:overflowPunct/>
        <w:autoSpaceDE/>
        <w:autoSpaceDN/>
        <w:adjustRightInd/>
        <w:spacing w:after="160" w:line="259" w:lineRule="auto"/>
        <w:jc w:val="left"/>
        <w:textAlignment w:val="auto"/>
        <w:rPr>
          <w:lang w:val="en-US"/>
        </w:rPr>
      </w:pPr>
    </w:p>
    <w:p w14:paraId="44D49706" w14:textId="77777777" w:rsidR="00BF2BF3" w:rsidRPr="008E1C9C" w:rsidRDefault="00BF2BF3" w:rsidP="00BF2BF3">
      <w:pPr>
        <w:pStyle w:val="Heading2"/>
        <w:rPr>
          <w:lang w:val="en-US"/>
        </w:rPr>
      </w:pPr>
      <w:r w:rsidRPr="008E1C9C">
        <w:rPr>
          <w:lang w:val="en-US"/>
        </w:rPr>
        <w:t>2.</w:t>
      </w:r>
      <w:r>
        <w:rPr>
          <w:lang w:val="en-US"/>
        </w:rPr>
        <w:t>5</w:t>
      </w:r>
      <w:r w:rsidRPr="008E1C9C">
        <w:rPr>
          <w:lang w:val="en-US"/>
        </w:rPr>
        <w:tab/>
        <w:t>System simulation evaluation</w:t>
      </w:r>
    </w:p>
    <w:p w14:paraId="2AB29FD1" w14:textId="77777777" w:rsidR="00BF2BF3" w:rsidRDefault="00BF2BF3" w:rsidP="00BF2BF3">
      <w:pPr>
        <w:rPr>
          <w:lang w:val="en-US"/>
        </w:rPr>
      </w:pPr>
      <w:r w:rsidRPr="008E1C9C">
        <w:rPr>
          <w:lang w:val="en-US"/>
        </w:rPr>
        <w:t xml:space="preserve">RAN1 #109-e meeting has this agreement on EVM for </w:t>
      </w:r>
      <w:r>
        <w:rPr>
          <w:lang w:val="en-US"/>
        </w:rPr>
        <w:t xml:space="preserve">system-level simulation for </w:t>
      </w:r>
      <w:r w:rsidRPr="008E1C9C">
        <w:rPr>
          <w:lang w:val="en-US"/>
        </w:rPr>
        <w:t>8Tx codebook:</w:t>
      </w:r>
    </w:p>
    <w:tbl>
      <w:tblPr>
        <w:tblStyle w:val="TableGrid"/>
        <w:tblW w:w="0" w:type="auto"/>
        <w:tblLook w:val="04A0" w:firstRow="1" w:lastRow="0" w:firstColumn="1" w:lastColumn="0" w:noHBand="0" w:noVBand="1"/>
      </w:tblPr>
      <w:tblGrid>
        <w:gridCol w:w="9629"/>
      </w:tblGrid>
      <w:tr w:rsidR="00BF2BF3" w:rsidRPr="008E1C9C" w14:paraId="04F458B3" w14:textId="77777777" w:rsidTr="00D13FB1">
        <w:tc>
          <w:tcPr>
            <w:tcW w:w="9778" w:type="dxa"/>
          </w:tcPr>
          <w:p w14:paraId="21A9D837" w14:textId="77777777" w:rsidR="00BF2BF3" w:rsidRPr="008E1C9C" w:rsidRDefault="00BF2BF3" w:rsidP="00D13FB1">
            <w:pPr>
              <w:rPr>
                <w:b/>
                <w:iCs/>
                <w:highlight w:val="green"/>
                <w:lang w:val="en-US"/>
              </w:rPr>
            </w:pPr>
            <w:r w:rsidRPr="008E1C9C">
              <w:rPr>
                <w:b/>
                <w:iCs/>
                <w:highlight w:val="green"/>
                <w:lang w:val="en-US"/>
              </w:rPr>
              <w:t>Agreement</w:t>
            </w:r>
          </w:p>
          <w:p w14:paraId="0BD86DCE" w14:textId="77777777" w:rsidR="00BF2BF3" w:rsidRPr="008E1C9C" w:rsidRDefault="00BF2BF3" w:rsidP="00D13FB1">
            <w:pPr>
              <w:rPr>
                <w:iCs/>
                <w:lang w:val="en-US"/>
              </w:rPr>
            </w:pPr>
            <w:r w:rsidRPr="008E1C9C">
              <w:rPr>
                <w:iCs/>
                <w:lang w:val="en-US"/>
              </w:rPr>
              <w:t xml:space="preserve">Adopt the following Table as the reference EVM for SLS </w:t>
            </w:r>
            <w:proofErr w:type="gramStart"/>
            <w:r w:rsidRPr="008E1C9C">
              <w:rPr>
                <w:iCs/>
                <w:lang w:val="en-US"/>
              </w:rPr>
              <w:t>evaluation.-</w:t>
            </w:r>
            <w:proofErr w:type="gramEnd"/>
          </w:p>
          <w:p w14:paraId="08F937AE" w14:textId="77777777" w:rsidR="00BF2BF3" w:rsidRPr="008E1C9C" w:rsidRDefault="00BF2BF3" w:rsidP="00BF2BF3">
            <w:pPr>
              <w:numPr>
                <w:ilvl w:val="0"/>
                <w:numId w:val="22"/>
              </w:numPr>
              <w:overflowPunct/>
              <w:autoSpaceDE/>
              <w:autoSpaceDN/>
              <w:adjustRightInd/>
              <w:spacing w:after="0"/>
              <w:jc w:val="left"/>
              <w:textAlignment w:val="auto"/>
              <w:rPr>
                <w:iCs/>
                <w:lang w:val="en-US"/>
              </w:rPr>
            </w:pPr>
            <w:r w:rsidRPr="008E1C9C">
              <w:rPr>
                <w:iCs/>
                <w:lang w:val="en-US"/>
              </w:rPr>
              <w:t>Companies may provide additional evaluation results per their case of interest.</w:t>
            </w:r>
          </w:p>
          <w:tbl>
            <w:tblPr>
              <w:tblW w:w="9550" w:type="dxa"/>
              <w:jc w:val="center"/>
              <w:tblCellMar>
                <w:left w:w="0" w:type="dxa"/>
                <w:right w:w="0" w:type="dxa"/>
              </w:tblCellMar>
              <w:tblLook w:val="04A0" w:firstRow="1" w:lastRow="0" w:firstColumn="1" w:lastColumn="0" w:noHBand="0" w:noVBand="1"/>
            </w:tblPr>
            <w:tblGrid>
              <w:gridCol w:w="2800"/>
              <w:gridCol w:w="6750"/>
            </w:tblGrid>
            <w:tr w:rsidR="00BF2BF3" w:rsidRPr="008E1C9C" w14:paraId="4001459F" w14:textId="77777777" w:rsidTr="00D13FB1">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D9B865"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83DEA5"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Value</w:t>
                  </w:r>
                </w:p>
              </w:tc>
            </w:tr>
            <w:tr w:rsidR="00BF2BF3" w:rsidRPr="008E1C9C" w14:paraId="14491C8C"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D8AAE6"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220EDA2"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3.5 GHz</w:t>
                  </w:r>
                </w:p>
              </w:tc>
            </w:tr>
            <w:tr w:rsidR="00BF2BF3" w:rsidRPr="008E1C9C" w14:paraId="469AC52E"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8DF48"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1FA9E61"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OFDMA</w:t>
                  </w:r>
                  <w:r w:rsidRPr="008E1C9C">
                    <w:rPr>
                      <w:rStyle w:val="apple-converted-space"/>
                      <w:rFonts w:ascii="Times" w:hAnsi="Times" w:cs="Times"/>
                      <w:sz w:val="20"/>
                      <w:szCs w:val="20"/>
                    </w:rPr>
                    <w:t> </w:t>
                  </w:r>
                </w:p>
              </w:tc>
            </w:tr>
            <w:tr w:rsidR="00BF2BF3" w:rsidRPr="008E1C9C" w14:paraId="3F6DC4D7"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B5CAA"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F6EAF44"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14 OFDM symbol slot</w:t>
                  </w:r>
                </w:p>
                <w:p w14:paraId="24467E73"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proofErr w:type="gramStart"/>
                  <w:r w:rsidRPr="008E1C9C">
                    <w:rPr>
                      <w:rFonts w:ascii="Times" w:hAnsi="Times" w:cs="Times"/>
                      <w:sz w:val="20"/>
                      <w:szCs w:val="20"/>
                    </w:rPr>
                    <w:t>SCS ,</w:t>
                  </w:r>
                  <w:proofErr w:type="gramEnd"/>
                  <w:r w:rsidRPr="008E1C9C">
                    <w:rPr>
                      <w:rStyle w:val="apple-converted-space"/>
                      <w:rFonts w:ascii="Times" w:hAnsi="Times" w:cs="Times"/>
                      <w:sz w:val="20"/>
                      <w:szCs w:val="20"/>
                    </w:rPr>
                    <w:t> </w:t>
                  </w:r>
                  <w:r w:rsidRPr="008E1C9C">
                    <w:rPr>
                      <w:rFonts w:ascii="Times" w:hAnsi="Times" w:cs="Times"/>
                      <w:sz w:val="20"/>
                      <w:szCs w:val="20"/>
                    </w:rPr>
                    <w:t>30</w:t>
                  </w:r>
                  <w:r w:rsidRPr="008E1C9C">
                    <w:rPr>
                      <w:rStyle w:val="apple-converted-space"/>
                      <w:rFonts w:ascii="Times" w:hAnsi="Times" w:cs="Times"/>
                      <w:sz w:val="20"/>
                      <w:szCs w:val="20"/>
                    </w:rPr>
                    <w:t> </w:t>
                  </w:r>
                  <w:r w:rsidRPr="008E1C9C">
                    <w:rPr>
                      <w:rFonts w:ascii="Times" w:hAnsi="Times" w:cs="Times"/>
                      <w:sz w:val="20"/>
                      <w:szCs w:val="20"/>
                    </w:rPr>
                    <w:t>KHz</w:t>
                  </w:r>
                  <w:r w:rsidRPr="008E1C9C">
                    <w:rPr>
                      <w:rStyle w:val="apple-converted-space"/>
                      <w:rFonts w:ascii="Times" w:hAnsi="Times" w:cs="Times"/>
                      <w:sz w:val="20"/>
                      <w:szCs w:val="20"/>
                    </w:rPr>
                    <w:t>  </w:t>
                  </w:r>
                </w:p>
              </w:tc>
            </w:tr>
            <w:tr w:rsidR="00BF2BF3" w:rsidRPr="008E1C9C" w14:paraId="6780B81E" w14:textId="77777777" w:rsidTr="00D13FB1">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53562"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B7DE32B"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Outdoor FWA (38.901): UMa (ISD = 500 m), 100% Outdoor, 3Km/h</w:t>
                  </w:r>
                </w:p>
              </w:tc>
            </w:tr>
            <w:tr w:rsidR="00BF2BF3" w:rsidRPr="008E1C9C" w14:paraId="7BBBFBEB" w14:textId="77777777" w:rsidTr="00D13FB1">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50244C63" w14:textId="77777777" w:rsidR="00BF2BF3" w:rsidRPr="008E1C9C" w:rsidRDefault="00BF2BF3" w:rsidP="00D13FB1">
                  <w:pPr>
                    <w:rPr>
                      <w:rFonts w:eastAsia="Malgun Gothic" w:cs="Times"/>
                      <w:lang w:val="en-U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B93449D"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Indoor FWA (38.901): UMi (ISD = 200 m), 100% Indoor, 3Km/h</w:t>
                  </w:r>
                </w:p>
              </w:tc>
            </w:tr>
            <w:tr w:rsidR="00BF2BF3" w:rsidRPr="008E1C9C" w14:paraId="1B873067" w14:textId="77777777" w:rsidTr="00D13FB1">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75BC721C" w14:textId="77777777" w:rsidR="00BF2BF3" w:rsidRPr="008E1C9C" w:rsidRDefault="00BF2BF3" w:rsidP="00D13FB1">
                  <w:pPr>
                    <w:rPr>
                      <w:rFonts w:eastAsia="Malgun Gothic" w:cs="Times"/>
                      <w:lang w:val="en-U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972933B"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 (38.901): Indoor Office (</w:t>
                  </w:r>
                  <w:proofErr w:type="gramStart"/>
                  <w:r w:rsidRPr="008E1C9C">
                    <w:rPr>
                      <w:rFonts w:ascii="Times" w:hAnsi="Times" w:cs="Times"/>
                      <w:sz w:val="20"/>
                      <w:szCs w:val="20"/>
                    </w:rPr>
                    <w:t>Inh )</w:t>
                  </w:r>
                  <w:proofErr w:type="gramEnd"/>
                  <w:r w:rsidRPr="008E1C9C">
                    <w:rPr>
                      <w:rFonts w:ascii="Times" w:hAnsi="Times" w:cs="Times"/>
                      <w:sz w:val="20"/>
                      <w:szCs w:val="20"/>
                    </w:rPr>
                    <w:t>, 3Km/h</w:t>
                  </w:r>
                </w:p>
              </w:tc>
            </w:tr>
            <w:tr w:rsidR="00BF2BF3" w:rsidRPr="008E1C9C" w14:paraId="5A764642"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89D76"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E9D7AA0"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38.901</w:t>
                  </w:r>
                </w:p>
              </w:tc>
            </w:tr>
            <w:tr w:rsidR="00BF2BF3" w:rsidRPr="008E1C9C" w14:paraId="5434F8D1"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722EAB"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574FDAE"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20 MHz, 100 MHz</w:t>
                  </w:r>
                  <w:r w:rsidRPr="008E1C9C">
                    <w:rPr>
                      <w:rStyle w:val="apple-converted-space"/>
                      <w:rFonts w:ascii="Times" w:hAnsi="Times" w:cs="Times"/>
                      <w:sz w:val="20"/>
                      <w:szCs w:val="20"/>
                    </w:rPr>
                    <w:t> </w:t>
                  </w:r>
                </w:p>
              </w:tc>
            </w:tr>
            <w:tr w:rsidR="00BF2BF3" w:rsidRPr="008E1C9C" w14:paraId="27602AD5"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A4664" w14:textId="77777777" w:rsidR="00BF2BF3" w:rsidRPr="008E1C9C" w:rsidRDefault="00BF2BF3" w:rsidP="00D13FB1">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gNB RX antenna setup and port layouts</w:t>
                  </w:r>
                </w:p>
                <w:p w14:paraId="49AB2359"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w:t>
                  </w:r>
                  <w:r w:rsidRPr="008E1C9C">
                    <w:rPr>
                      <w:rFonts w:ascii="Cambria Math" w:hAnsi="Cambria Math" w:cs="Cambria Math"/>
                      <w:sz w:val="20"/>
                      <w:szCs w:val="20"/>
                    </w:rPr>
                    <w:t>𝑀</w:t>
                  </w:r>
                  <w:r w:rsidRPr="008E1C9C">
                    <w:rPr>
                      <w:rFonts w:ascii="Times" w:hAnsi="Times" w:cs="Times"/>
                      <w:sz w:val="20"/>
                      <w:szCs w:val="20"/>
                    </w:rPr>
                    <w:t>,</w:t>
                  </w:r>
                  <w:r w:rsidRPr="008E1C9C">
                    <w:rPr>
                      <w:rFonts w:ascii="Cambria Math" w:hAnsi="Cambria Math" w:cs="Cambria Math"/>
                      <w:sz w:val="20"/>
                      <w:szCs w:val="20"/>
                    </w:rPr>
                    <w:t>𝑁</w:t>
                  </w:r>
                  <w:r w:rsidRPr="008E1C9C">
                    <w:rPr>
                      <w:rFonts w:ascii="Times" w:hAnsi="Times" w:cs="Times"/>
                      <w:sz w:val="20"/>
                      <w:szCs w:val="20"/>
                    </w:rPr>
                    <w:t>,</w:t>
                  </w:r>
                  <w:r w:rsidRPr="008E1C9C">
                    <w:rPr>
                      <w:rFonts w:ascii="Cambria Math" w:hAnsi="Cambria Math" w:cs="Cambria Math"/>
                      <w:sz w:val="20"/>
                      <w:szCs w:val="20"/>
                    </w:rPr>
                    <w:t>𝑃</w:t>
                  </w:r>
                  <w:r w:rsidRPr="008E1C9C">
                    <w:rPr>
                      <w:rFonts w:ascii="Times" w:hAnsi="Times" w:cs="Times"/>
                      <w:sz w:val="20"/>
                      <w:szCs w:val="20"/>
                    </w:rPr>
                    <w:t>,</w:t>
                  </w:r>
                  <w:r w:rsidRPr="008E1C9C">
                    <w:rPr>
                      <w:rFonts w:ascii="Cambria Math" w:hAnsi="Cambria Math" w:cs="Cambria Math"/>
                      <w:sz w:val="20"/>
                      <w:szCs w:val="20"/>
                    </w:rPr>
                    <w:t>𝑀𝑔</w:t>
                  </w:r>
                  <w:r w:rsidRPr="008E1C9C">
                    <w:rPr>
                      <w:rFonts w:ascii="Times" w:hAnsi="Times" w:cs="Times"/>
                      <w:sz w:val="20"/>
                      <w:szCs w:val="20"/>
                    </w:rPr>
                    <w:t>,</w:t>
                  </w:r>
                  <w:r w:rsidRPr="008E1C9C">
                    <w:rPr>
                      <w:rFonts w:ascii="Cambria Math" w:hAnsi="Cambria Math" w:cs="Cambria Math"/>
                      <w:sz w:val="20"/>
                      <w:szCs w:val="20"/>
                    </w:rPr>
                    <w:t>𝑁𝑔</w:t>
                  </w:r>
                  <w:r w:rsidRPr="008E1C9C">
                    <w:rPr>
                      <w:rFonts w:ascii="Times" w:hAnsi="Times" w:cs="Times"/>
                      <w:sz w:val="20"/>
                      <w:szCs w:val="20"/>
                    </w:rPr>
                    <w:t>,</w:t>
                  </w:r>
                  <w:r w:rsidRPr="008E1C9C">
                    <w:rPr>
                      <w:rFonts w:ascii="Cambria Math" w:hAnsi="Cambria Math" w:cs="Cambria Math"/>
                      <w:sz w:val="20"/>
                      <w:szCs w:val="20"/>
                    </w:rPr>
                    <w:t>𝑀𝑝</w:t>
                  </w:r>
                  <w:r w:rsidRPr="008E1C9C">
                    <w:rPr>
                      <w:rFonts w:ascii="Times" w:hAnsi="Times" w:cs="Times"/>
                      <w:sz w:val="20"/>
                      <w:szCs w:val="20"/>
                    </w:rPr>
                    <w:t>,</w:t>
                  </w:r>
                  <w:r w:rsidRPr="008E1C9C">
                    <w:rPr>
                      <w:rFonts w:ascii="Cambria Math" w:hAnsi="Cambria Math" w:cs="Cambria Math"/>
                      <w:sz w:val="20"/>
                      <w:szCs w:val="20"/>
                    </w:rPr>
                    <w:t>𝑁𝑝</w:t>
                  </w:r>
                  <w:r w:rsidRPr="008E1C9C">
                    <w:rPr>
                      <w:rFonts w:ascii="Times" w:hAnsi="Times" w:cs="Times"/>
                      <w:sz w:val="20"/>
                      <w:szCs w:val="20"/>
                    </w:rPr>
                    <w:t>)</w:t>
                  </w:r>
                  <w:r w:rsidRPr="008E1C9C">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577EFF0"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Outdoor </w:t>
                  </w:r>
                  <w:proofErr w:type="gramStart"/>
                  <w:r w:rsidRPr="008E1C9C">
                    <w:rPr>
                      <w:rFonts w:ascii="Times" w:hAnsi="Times" w:cs="Times"/>
                      <w:sz w:val="20"/>
                      <w:szCs w:val="20"/>
                    </w:rPr>
                    <w:t>FWA :</w:t>
                  </w:r>
                  <w:proofErr w:type="gramEnd"/>
                  <w:r w:rsidRPr="008E1C9C">
                    <w:rPr>
                      <w:rFonts w:ascii="Times" w:hAnsi="Times" w:cs="Times"/>
                      <w:sz w:val="20"/>
                      <w:szCs w:val="20"/>
                    </w:rPr>
                    <w:t> </w:t>
                  </w:r>
                </w:p>
                <w:p w14:paraId="253CA587"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(8,8,2,1,1,4,8)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 xml:space="preserve">V) = (0.5, </w:t>
                  </w:r>
                  <w:proofErr w:type="gramStart"/>
                  <w:r w:rsidRPr="008E1C9C">
                    <w:rPr>
                      <w:rFonts w:ascii="Times" w:hAnsi="Times" w:cs="Times"/>
                      <w:sz w:val="20"/>
                      <w:szCs w:val="20"/>
                    </w:rPr>
                    <w:t>0.8)</w:t>
                  </w:r>
                  <w:r w:rsidRPr="008E1C9C">
                    <w:rPr>
                      <w:rFonts w:ascii="Cambria Math" w:hAnsi="Cambria Math" w:cs="Cambria Math"/>
                      <w:sz w:val="20"/>
                      <w:szCs w:val="20"/>
                    </w:rPr>
                    <w:t>𝜆</w:t>
                  </w:r>
                  <w:proofErr w:type="gramEnd"/>
                </w:p>
                <w:p w14:paraId="22A6EFA1"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(4,4,2,1,1,4,4)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 xml:space="preserve">V) = (0.5, </w:t>
                  </w:r>
                  <w:proofErr w:type="gramStart"/>
                  <w:r w:rsidRPr="008E1C9C">
                    <w:rPr>
                      <w:rFonts w:ascii="Times" w:hAnsi="Times" w:cs="Times"/>
                      <w:sz w:val="20"/>
                      <w:szCs w:val="20"/>
                    </w:rPr>
                    <w:t>0.8)</w:t>
                  </w:r>
                  <w:r w:rsidRPr="008E1C9C">
                    <w:rPr>
                      <w:rFonts w:ascii="Cambria Math" w:hAnsi="Cambria Math" w:cs="Cambria Math"/>
                      <w:sz w:val="20"/>
                      <w:szCs w:val="20"/>
                    </w:rPr>
                    <w:t>𝜆</w:t>
                  </w:r>
                  <w:proofErr w:type="gramEnd"/>
                </w:p>
                <w:p w14:paraId="7943C72E"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383D2BCB"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Indoor </w:t>
                  </w:r>
                  <w:proofErr w:type="gramStart"/>
                  <w:r w:rsidRPr="008E1C9C">
                    <w:rPr>
                      <w:rFonts w:ascii="Times" w:hAnsi="Times" w:cs="Times"/>
                      <w:sz w:val="20"/>
                      <w:szCs w:val="20"/>
                    </w:rPr>
                    <w:t>FWA :</w:t>
                  </w:r>
                  <w:proofErr w:type="gramEnd"/>
                  <w:r w:rsidRPr="008E1C9C">
                    <w:rPr>
                      <w:rFonts w:ascii="Times" w:hAnsi="Times" w:cs="Times"/>
                      <w:sz w:val="20"/>
                      <w:szCs w:val="20"/>
                    </w:rPr>
                    <w:t> </w:t>
                  </w:r>
                </w:p>
                <w:p w14:paraId="1DC5DCCC"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(8,8,2,1,1,4,8)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 xml:space="preserve">V) = (0.5, </w:t>
                  </w:r>
                  <w:proofErr w:type="gramStart"/>
                  <w:r w:rsidRPr="008E1C9C">
                    <w:rPr>
                      <w:rFonts w:ascii="Times" w:hAnsi="Times" w:cs="Times"/>
                      <w:sz w:val="20"/>
                      <w:szCs w:val="20"/>
                    </w:rPr>
                    <w:t>0.8)</w:t>
                  </w:r>
                  <w:r w:rsidRPr="008E1C9C">
                    <w:rPr>
                      <w:rFonts w:ascii="Cambria Math" w:hAnsi="Cambria Math" w:cs="Cambria Math"/>
                      <w:sz w:val="20"/>
                      <w:szCs w:val="20"/>
                    </w:rPr>
                    <w:t>𝜆</w:t>
                  </w:r>
                  <w:proofErr w:type="gramEnd"/>
                </w:p>
                <w:p w14:paraId="4AB42D9D"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(4,4,2,1,1,4,4)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 xml:space="preserve">V) = (0.5, </w:t>
                  </w:r>
                  <w:proofErr w:type="gramStart"/>
                  <w:r w:rsidRPr="008E1C9C">
                    <w:rPr>
                      <w:rFonts w:ascii="Times" w:hAnsi="Times" w:cs="Times"/>
                      <w:sz w:val="20"/>
                      <w:szCs w:val="20"/>
                    </w:rPr>
                    <w:t>0.8)</w:t>
                  </w:r>
                  <w:r w:rsidRPr="008E1C9C">
                    <w:rPr>
                      <w:rFonts w:ascii="Cambria Math" w:hAnsi="Cambria Math" w:cs="Cambria Math"/>
                      <w:sz w:val="20"/>
                      <w:szCs w:val="20"/>
                    </w:rPr>
                    <w:t>𝜆</w:t>
                  </w:r>
                  <w:proofErr w:type="gramEnd"/>
                </w:p>
                <w:p w14:paraId="7D46C004"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1E414D72"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w:t>
                  </w:r>
                </w:p>
                <w:p w14:paraId="4A44C8C8"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(2,2,2,1,1,2,2) with (</w:t>
                  </w:r>
                  <w:proofErr w:type="gramStart"/>
                  <w:r w:rsidRPr="008E1C9C">
                    <w:rPr>
                      <w:rFonts w:ascii="Times" w:hAnsi="Times" w:cs="Times"/>
                      <w:sz w:val="20"/>
                      <w:szCs w:val="20"/>
                    </w:rPr>
                    <w:t>dH ,</w:t>
                  </w:r>
                  <w:proofErr w:type="gramEnd"/>
                  <w:r w:rsidRPr="008E1C9C">
                    <w:rPr>
                      <w:rFonts w:ascii="Times" w:hAnsi="Times" w:cs="Times"/>
                      <w:sz w:val="20"/>
                      <w:szCs w:val="20"/>
                    </w:rPr>
                    <w:t xml:space="preserve"> dV ) = (0.5, 0.5)λ</w:t>
                  </w:r>
                </w:p>
                <w:p w14:paraId="4BD78D9A" w14:textId="77777777" w:rsidR="00BF2BF3" w:rsidRPr="008E1C9C" w:rsidRDefault="00BF2BF3" w:rsidP="00D13FB1">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 </w:t>
                  </w:r>
                </w:p>
              </w:tc>
            </w:tr>
            <w:tr w:rsidR="00BF2BF3" w:rsidRPr="008E1C9C" w14:paraId="48B63A11"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57F7B6"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C6BBC9"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Outdoor/Indoor </w:t>
                  </w:r>
                  <w:proofErr w:type="gramStart"/>
                  <w:r w:rsidRPr="008E1C9C">
                    <w:rPr>
                      <w:rFonts w:ascii="Times" w:hAnsi="Times" w:cs="Times"/>
                      <w:sz w:val="20"/>
                      <w:szCs w:val="20"/>
                    </w:rPr>
                    <w:t>FWA :</w:t>
                  </w:r>
                  <w:proofErr w:type="gramEnd"/>
                  <w:r w:rsidRPr="008E1C9C">
                    <w:rPr>
                      <w:rFonts w:ascii="Times" w:hAnsi="Times" w:cs="Times"/>
                      <w:sz w:val="20"/>
                      <w:szCs w:val="20"/>
                    </w:rPr>
                    <w:t> </w:t>
                  </w:r>
                </w:p>
                <w:p w14:paraId="4F1EF07A"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38.901 Table 7.3-1, 8 </w:t>
                  </w:r>
                  <w:proofErr w:type="gramStart"/>
                  <w:r w:rsidRPr="008E1C9C">
                    <w:rPr>
                      <w:rFonts w:ascii="Times" w:hAnsi="Times" w:cs="Times"/>
                      <w:sz w:val="20"/>
                      <w:szCs w:val="20"/>
                    </w:rPr>
                    <w:t>dBi ,</w:t>
                  </w:r>
                  <w:proofErr w:type="gramEnd"/>
                  <w:r w:rsidRPr="008E1C9C">
                    <w:rPr>
                      <w:rFonts w:ascii="Times" w:hAnsi="Times" w:cs="Times"/>
                      <w:sz w:val="20"/>
                      <w:szCs w:val="20"/>
                    </w:rPr>
                    <w:t xml:space="preserve"> 65° HPBW</w:t>
                  </w:r>
                </w:p>
                <w:p w14:paraId="70FC45B8"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190B960A"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w:t>
                  </w:r>
                </w:p>
                <w:p w14:paraId="6C87AA36"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IMT.2412 Table 10,5 </w:t>
                  </w:r>
                  <w:proofErr w:type="gramStart"/>
                  <w:r w:rsidRPr="008E1C9C">
                    <w:rPr>
                      <w:rFonts w:ascii="Times" w:hAnsi="Times" w:cs="Times"/>
                      <w:sz w:val="20"/>
                      <w:szCs w:val="20"/>
                    </w:rPr>
                    <w:t>dBi ,</w:t>
                  </w:r>
                  <w:proofErr w:type="gramEnd"/>
                  <w:r w:rsidRPr="008E1C9C">
                    <w:rPr>
                      <w:rFonts w:ascii="Times" w:hAnsi="Times" w:cs="Times"/>
                      <w:sz w:val="20"/>
                      <w:szCs w:val="20"/>
                    </w:rPr>
                    <w:t xml:space="preserve"> 90° HPBW</w:t>
                  </w:r>
                </w:p>
                <w:p w14:paraId="2B99DCBE"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tc>
            </w:tr>
            <w:tr w:rsidR="00BF2BF3" w:rsidRPr="008E1C9C" w14:paraId="7BEC10F0"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DE7E3D"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F9D9865"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5dB</w:t>
                  </w:r>
                  <w:r w:rsidRPr="008E1C9C">
                    <w:rPr>
                      <w:rStyle w:val="apple-converted-space"/>
                      <w:rFonts w:ascii="Times" w:hAnsi="Times" w:cs="Times"/>
                      <w:sz w:val="20"/>
                      <w:szCs w:val="20"/>
                    </w:rPr>
                    <w:t> </w:t>
                  </w:r>
                </w:p>
              </w:tc>
            </w:tr>
            <w:tr w:rsidR="00BF2BF3" w:rsidRPr="008E1C9C" w14:paraId="585691D0"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2B482"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1E3B9AA"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MMSE-IRC</w:t>
                  </w:r>
                </w:p>
              </w:tc>
            </w:tr>
            <w:tr w:rsidR="00BF2BF3" w:rsidRPr="008E1C9C" w14:paraId="025AF788"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4B75A"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79AA28D"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Single user with proportional fair</w:t>
                  </w:r>
                </w:p>
              </w:tc>
            </w:tr>
            <w:tr w:rsidR="00BF2BF3" w:rsidRPr="008E1C9C" w14:paraId="31FA56DF"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D6DD11"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BEBCC04" w14:textId="77777777" w:rsidR="00BF2BF3" w:rsidRPr="008E1C9C" w:rsidRDefault="00BF2BF3"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Up to 64 QAM</w:t>
                  </w:r>
                  <w:r w:rsidRPr="008E1C9C">
                    <w:rPr>
                      <w:rStyle w:val="apple-converted-space"/>
                      <w:rFonts w:ascii="Times" w:hAnsi="Times" w:cs="Times"/>
                      <w:sz w:val="20"/>
                      <w:szCs w:val="20"/>
                    </w:rPr>
                    <w:t>  </w:t>
                  </w:r>
                </w:p>
                <w:p w14:paraId="0FFE8328" w14:textId="77777777" w:rsidR="00BF2BF3" w:rsidRPr="008E1C9C" w:rsidRDefault="00BF2BF3"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Up to</w:t>
                  </w:r>
                  <w:r w:rsidRPr="008E1C9C">
                    <w:rPr>
                      <w:rStyle w:val="apple-converted-space"/>
                      <w:rFonts w:ascii="Times" w:hAnsi="Times" w:cs="Times"/>
                      <w:sz w:val="20"/>
                      <w:szCs w:val="20"/>
                    </w:rPr>
                    <w:t> </w:t>
                  </w:r>
                  <w:r w:rsidRPr="008E1C9C">
                    <w:rPr>
                      <w:rFonts w:ascii="Times" w:hAnsi="Times" w:cs="Times"/>
                      <w:sz w:val="20"/>
                      <w:szCs w:val="20"/>
                    </w:rPr>
                    <w:t>256QAM</w:t>
                  </w:r>
                  <w:r w:rsidRPr="008E1C9C">
                    <w:rPr>
                      <w:rStyle w:val="apple-converted-space"/>
                      <w:rFonts w:ascii="Times" w:hAnsi="Times" w:cs="Times"/>
                      <w:sz w:val="20"/>
                      <w:szCs w:val="20"/>
                    </w:rPr>
                    <w:t>  </w:t>
                  </w:r>
                </w:p>
              </w:tc>
            </w:tr>
            <w:tr w:rsidR="00BF2BF3" w:rsidRPr="008E1C9C" w14:paraId="7FE62E4C"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E36B79"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E9EDF38"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SU-MIMO with rank adaptation</w:t>
                  </w:r>
                </w:p>
              </w:tc>
            </w:tr>
            <w:tr w:rsidR="00BF2BF3" w:rsidRPr="008E1C9C" w14:paraId="673D0629"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B1A56"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F7E317B"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 Km/h</w:t>
                  </w:r>
                </w:p>
              </w:tc>
            </w:tr>
            <w:tr w:rsidR="00BF2BF3" w:rsidRPr="008E1C9C" w14:paraId="74851DA6"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241DD" w14:textId="77777777" w:rsidR="00BF2BF3" w:rsidRPr="008E1C9C" w:rsidRDefault="00BF2BF3" w:rsidP="00D13FB1">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lastRenderedPageBreak/>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45957F"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To be defined according to outcome of Proposal 2.1</w:t>
                  </w:r>
                </w:p>
              </w:tc>
            </w:tr>
            <w:tr w:rsidR="00BF2BF3" w:rsidRPr="008E1C9C" w14:paraId="2596A618"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CF5474"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9E7B663"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FTP model 1: Packet size 500KB, RU= 50% and suggested low/high RU of values of 20% and 70%</w:t>
                  </w:r>
                </w:p>
                <w:p w14:paraId="494CE269"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Full buffer (optional) </w:t>
                  </w:r>
                </w:p>
              </w:tc>
            </w:tr>
            <w:tr w:rsidR="00BF2BF3" w:rsidRPr="008E1C9C" w14:paraId="23B952BA"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6EB94B"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5C72C2A"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R15 UL 4-Tx </w:t>
                  </w:r>
                  <w:proofErr w:type="gramStart"/>
                  <w:r w:rsidRPr="008E1C9C">
                    <w:rPr>
                      <w:rFonts w:ascii="Times" w:hAnsi="Times" w:cs="Times"/>
                      <w:sz w:val="20"/>
                      <w:szCs w:val="20"/>
                    </w:rPr>
                    <w:t>codebook ,</w:t>
                  </w:r>
                  <w:proofErr w:type="gramEnd"/>
                  <w:r w:rsidRPr="008E1C9C">
                    <w:rPr>
                      <w:rStyle w:val="apple-converted-space"/>
                      <w:rFonts w:ascii="Times" w:hAnsi="Times" w:cs="Times"/>
                      <w:sz w:val="20"/>
                      <w:szCs w:val="20"/>
                    </w:rPr>
                    <w:t> </w:t>
                  </w:r>
                </w:p>
                <w:p w14:paraId="74F630C1"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Eigen-based,</w:t>
                  </w:r>
                  <w:r w:rsidRPr="008E1C9C">
                    <w:rPr>
                      <w:rStyle w:val="apple-converted-space"/>
                      <w:rFonts w:ascii="Times" w:hAnsi="Times" w:cs="Times"/>
                      <w:sz w:val="20"/>
                      <w:szCs w:val="20"/>
                    </w:rPr>
                    <w:t> </w:t>
                  </w:r>
                  <w:r w:rsidRPr="008E1C9C">
                    <w:rPr>
                      <w:rFonts w:ascii="Times" w:hAnsi="Times" w:cs="Times"/>
                      <w:sz w:val="20"/>
                      <w:szCs w:val="20"/>
                    </w:rPr>
                    <w:t>companies report PRG assumption</w:t>
                  </w:r>
                  <w:r w:rsidRPr="008E1C9C">
                    <w:rPr>
                      <w:rStyle w:val="apple-converted-space"/>
                      <w:rFonts w:ascii="Times" w:hAnsi="Times" w:cs="Times"/>
                      <w:sz w:val="20"/>
                      <w:szCs w:val="20"/>
                    </w:rPr>
                    <w:t> </w:t>
                  </w:r>
                </w:p>
              </w:tc>
            </w:tr>
            <w:tr w:rsidR="00BF2BF3" w:rsidRPr="008E1C9C" w14:paraId="03CCA11F"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A771BB"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DC2C357"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Wideband </w:t>
                  </w:r>
                </w:p>
              </w:tc>
            </w:tr>
            <w:tr w:rsidR="00BF2BF3" w:rsidRPr="008E1C9C" w14:paraId="1622292D"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4DE4CC"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34F4B57"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Open loop,</w:t>
                  </w:r>
                  <w:r w:rsidRPr="008E1C9C">
                    <w:rPr>
                      <w:rStyle w:val="apple-converted-space"/>
                      <w:rFonts w:ascii="Times" w:hAnsi="Times" w:cs="Times"/>
                      <w:sz w:val="20"/>
                      <w:szCs w:val="20"/>
                    </w:rPr>
                    <w:t> </w:t>
                  </w:r>
                </w:p>
                <w:p w14:paraId="040A0B4C" w14:textId="77777777" w:rsidR="00BF2BF3" w:rsidRPr="008E1C9C" w:rsidRDefault="00BF2BF3"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alpha = 0.8</w:t>
                  </w:r>
                </w:p>
                <w:p w14:paraId="1060090D" w14:textId="77777777" w:rsidR="00BF2BF3" w:rsidRPr="008E1C9C" w:rsidRDefault="00BF2BF3"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P</w:t>
                  </w:r>
                  <w:r w:rsidRPr="008E1C9C">
                    <w:rPr>
                      <w:rFonts w:ascii="Times" w:hAnsi="Times" w:cs="Times"/>
                      <w:sz w:val="20"/>
                      <w:szCs w:val="20"/>
                      <w:vertAlign w:val="subscript"/>
                    </w:rPr>
                    <w:t>0</w:t>
                  </w:r>
                  <w:r w:rsidRPr="008E1C9C">
                    <w:rPr>
                      <w:rStyle w:val="apple-converted-space"/>
                      <w:rFonts w:ascii="Times" w:hAnsi="Times" w:cs="Times"/>
                      <w:sz w:val="20"/>
                      <w:szCs w:val="20"/>
                      <w:vertAlign w:val="subscript"/>
                    </w:rPr>
                    <w:t> </w:t>
                  </w:r>
                  <w:r w:rsidRPr="008E1C9C">
                    <w:rPr>
                      <w:rFonts w:ascii="Times" w:hAnsi="Times" w:cs="Times"/>
                      <w:sz w:val="20"/>
                      <w:szCs w:val="20"/>
                    </w:rPr>
                    <w:t>= -50, -80 dBm</w:t>
                  </w:r>
                  <w:r w:rsidRPr="008E1C9C">
                    <w:rPr>
                      <w:rStyle w:val="apple-converted-space"/>
                      <w:rFonts w:ascii="Times" w:hAnsi="Times" w:cs="Times"/>
                      <w:sz w:val="20"/>
                      <w:szCs w:val="20"/>
                    </w:rPr>
                    <w:t>  </w:t>
                  </w:r>
                </w:p>
                <w:p w14:paraId="4F47F22B"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to be selected according to the deployment scenario</w:t>
                  </w:r>
                  <w:r w:rsidRPr="008E1C9C">
                    <w:rPr>
                      <w:rStyle w:val="apple-converted-space"/>
                      <w:rFonts w:ascii="Times" w:hAnsi="Times" w:cs="Times"/>
                      <w:sz w:val="20"/>
                      <w:szCs w:val="20"/>
                    </w:rPr>
                    <w:t> </w:t>
                  </w:r>
                </w:p>
              </w:tc>
            </w:tr>
            <w:tr w:rsidR="00BF2BF3" w:rsidRPr="008E1C9C" w14:paraId="307A7585"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9256C0"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416CE75"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23 dBm (UE, 38.101)</w:t>
                  </w:r>
                </w:p>
                <w:p w14:paraId="79FB15A6"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32 dBm (FWA, 38.101)</w:t>
                  </w:r>
                </w:p>
              </w:tc>
            </w:tr>
            <w:tr w:rsidR="00BF2BF3" w:rsidRPr="008E1C9C" w14:paraId="32799C97"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B3EAA" w14:textId="77777777" w:rsidR="00BF2BF3" w:rsidRPr="008E1C9C" w:rsidRDefault="00BF2BF3" w:rsidP="00D13FB1">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59FE750"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UL</w:t>
                  </w:r>
                  <w:r w:rsidRPr="008E1C9C">
                    <w:rPr>
                      <w:rStyle w:val="apple-converted-space"/>
                      <w:rFonts w:ascii="Times" w:hAnsi="Times" w:cs="Times"/>
                      <w:sz w:val="20"/>
                      <w:szCs w:val="20"/>
                    </w:rPr>
                    <w:t> </w:t>
                  </w:r>
                  <w:r w:rsidRPr="008E1C9C">
                    <w:rPr>
                      <w:rFonts w:ascii="Times" w:hAnsi="Times" w:cs="Times"/>
                      <w:sz w:val="20"/>
                      <w:szCs w:val="20"/>
                    </w:rPr>
                    <w:t>mean-user throughput, 5%-ile and 95%-ile UPT</w:t>
                  </w:r>
                </w:p>
              </w:tc>
            </w:tr>
          </w:tbl>
          <w:p w14:paraId="7E790CFE" w14:textId="77777777" w:rsidR="00BF2BF3" w:rsidRPr="008E1C9C" w:rsidRDefault="00BF2BF3" w:rsidP="00D13FB1">
            <w:pPr>
              <w:rPr>
                <w:lang w:val="en-US"/>
              </w:rPr>
            </w:pPr>
          </w:p>
        </w:tc>
      </w:tr>
    </w:tbl>
    <w:p w14:paraId="2CFB7836" w14:textId="77777777" w:rsidR="00BF2BF3" w:rsidRDefault="00BF2BF3" w:rsidP="00BF2BF3">
      <w:pPr>
        <w:rPr>
          <w:lang w:val="en-US"/>
        </w:rPr>
      </w:pPr>
    </w:p>
    <w:p w14:paraId="463F7766" w14:textId="77777777" w:rsidR="00BF2BF3" w:rsidRDefault="00BF2BF3" w:rsidP="00BF2BF3">
      <w:pPr>
        <w:rPr>
          <w:lang w:val="en-US"/>
        </w:rPr>
      </w:pPr>
    </w:p>
    <w:p w14:paraId="0BD45E59" w14:textId="77777777" w:rsidR="00BF2BF3" w:rsidRDefault="00BF2BF3" w:rsidP="00BF2BF3">
      <w:pPr>
        <w:rPr>
          <w:lang w:val="en-US"/>
        </w:rPr>
      </w:pPr>
      <w:r>
        <w:rPr>
          <w:lang w:val="en-US"/>
        </w:rPr>
        <w:t>For the study phase of this objective, there are several key questions to be answered:</w:t>
      </w:r>
    </w:p>
    <w:p w14:paraId="6D342B16" w14:textId="77777777" w:rsidR="00BF2BF3" w:rsidRPr="005F788F" w:rsidRDefault="00BF2BF3" w:rsidP="00BF2BF3">
      <w:pPr>
        <w:pStyle w:val="ListParagraph"/>
        <w:numPr>
          <w:ilvl w:val="0"/>
          <w:numId w:val="29"/>
        </w:numPr>
        <w:rPr>
          <w:lang w:val="en-US"/>
        </w:rPr>
      </w:pPr>
      <w:r w:rsidRPr="008813EF">
        <w:rPr>
          <w:lang w:val="en-US"/>
        </w:rPr>
        <w:t xml:space="preserve">What gains can be achieved from supporting 8TX on the UL while retaining the current limitation of a maximum </w:t>
      </w:r>
      <w:r w:rsidRPr="00F33F8D">
        <w:rPr>
          <w:lang w:val="en-US"/>
        </w:rPr>
        <w:t xml:space="preserve">of 4 </w:t>
      </w:r>
      <w:r w:rsidRPr="00D465A2">
        <w:rPr>
          <w:lang w:val="en-US"/>
        </w:rPr>
        <w:t xml:space="preserve">transmission </w:t>
      </w:r>
      <w:r w:rsidRPr="00E04360">
        <w:rPr>
          <w:lang w:val="en-US"/>
        </w:rPr>
        <w:t>layers</w:t>
      </w:r>
      <w:r w:rsidRPr="005F788F">
        <w:rPr>
          <w:lang w:val="en-US"/>
        </w:rPr>
        <w:t xml:space="preserve">? </w:t>
      </w:r>
    </w:p>
    <w:p w14:paraId="0565D206" w14:textId="77777777" w:rsidR="00BF2BF3" w:rsidRPr="005F788F" w:rsidRDefault="00BF2BF3" w:rsidP="00BF2BF3">
      <w:pPr>
        <w:pStyle w:val="ListParagraph"/>
        <w:numPr>
          <w:ilvl w:val="0"/>
          <w:numId w:val="29"/>
        </w:numPr>
        <w:rPr>
          <w:lang w:val="en-US"/>
        </w:rPr>
      </w:pPr>
      <w:r w:rsidRPr="005F788F">
        <w:rPr>
          <w:lang w:val="en-US"/>
        </w:rPr>
        <w:t xml:space="preserve">What gains can be achieved if Rel-18 supports a maximum of 8 transmission layers on the UL in addition to supporting 8TX? </w:t>
      </w:r>
    </w:p>
    <w:p w14:paraId="2E36DA5E" w14:textId="77777777" w:rsidR="00BF2BF3" w:rsidRDefault="00BF2BF3" w:rsidP="00BF2BF3">
      <w:pPr>
        <w:rPr>
          <w:lang w:val="en-US"/>
        </w:rPr>
      </w:pPr>
    </w:p>
    <w:p w14:paraId="096405BE" w14:textId="77777777" w:rsidR="00BF2BF3" w:rsidRDefault="00BF2BF3" w:rsidP="00BF2BF3">
      <w:pPr>
        <w:rPr>
          <w:lang w:val="en-US"/>
        </w:rPr>
      </w:pPr>
      <w:r>
        <w:rPr>
          <w:lang w:val="en-US"/>
        </w:rPr>
        <w:t xml:space="preserve">To answer these questions, an extensive set of system simulation results were generated according to the parameters listed in the above table as part of the agreed evaluation methodology.  These simulation results were generated in both the outdoor and indoor FWA scenarios with configuration 1B for 8TX with both omni-directional UE antennas as well as with the directional antennas agreed to in the EVM.  Coherent UE configurations were assumed with the wideband TPMI selected according to the downlink Type I CSI (L=1) for both 8TX and 4TX.  Given the potential performance impact of the maximum supported modulation on the UL, system results are also provided for two maximum modulation orders: 64 QAM and 256QAM.  </w:t>
      </w:r>
    </w:p>
    <w:p w14:paraId="5D3D0956" w14:textId="77777777" w:rsidR="00BF2BF3" w:rsidRDefault="00BF2BF3" w:rsidP="00BF2BF3">
      <w:pPr>
        <w:rPr>
          <w:lang w:val="en-US"/>
        </w:rPr>
      </w:pPr>
      <w:r>
        <w:rPr>
          <w:lang w:val="en-US"/>
        </w:rPr>
        <w:t xml:space="preserve">As shown in the appendix, the gains from supporting 8TX and the additional gains from supporting up to 8 transmission layers are highly variable and depend on the scenario, the traffic characteristics, and the maximum modulation order.  However, the gains from supporting 8TX and up to 8 transmission layers are quite substantial across both the Outdoor and Indoor FWA scenarios, both types of UE antenna patterns (omni and directional), both maximum modulation orders (64QAM and 256QAM) and across the traffic types specified in the EVM for this objective (bursty and full buffer).  </w:t>
      </w:r>
    </w:p>
    <w:p w14:paraId="099C14BE" w14:textId="525CAEC1" w:rsidR="00BF2BF3" w:rsidRPr="00BF2BF3" w:rsidRDefault="00BF2BF3" w:rsidP="00BF2BF3">
      <w:pPr>
        <w:rPr>
          <w:b/>
          <w:bCs/>
          <w:lang w:val="en-US"/>
        </w:rPr>
      </w:pPr>
      <w:r w:rsidRPr="00BF2BF3">
        <w:rPr>
          <w:b/>
          <w:bCs/>
          <w:lang w:val="en-US"/>
        </w:rPr>
        <w:t xml:space="preserve">Observation </w:t>
      </w:r>
      <w:r w:rsidR="005D0EB4">
        <w:rPr>
          <w:b/>
          <w:bCs/>
          <w:lang w:val="en-US"/>
        </w:rPr>
        <w:t>3</w:t>
      </w:r>
      <w:r w:rsidRPr="00BF2BF3">
        <w:rPr>
          <w:b/>
          <w:bCs/>
          <w:lang w:val="en-US"/>
        </w:rPr>
        <w:t>: The gains from supporting 8Tx and up to 8 Tx layers are quite substantial across both the Outdoor and Indoor FWA scenarios, both types of UE antenna patterns, both maximum modulation orders, and across traffic types.</w:t>
      </w:r>
    </w:p>
    <w:p w14:paraId="43D47119" w14:textId="4DF0CEA0" w:rsidR="00BF2BF3" w:rsidRPr="004E521C" w:rsidRDefault="00BF2BF3" w:rsidP="00BF2BF3">
      <w:pPr>
        <w:rPr>
          <w:b/>
          <w:bCs/>
          <w:i/>
          <w:iCs/>
          <w:lang w:val="en-US"/>
        </w:rPr>
      </w:pPr>
      <w:r>
        <w:rPr>
          <w:lang w:val="en-US"/>
        </w:rPr>
        <w:t xml:space="preserve">Given this observation from system level simulations, there is a significant gain from supporting 8Tx over 4Tx, </w:t>
      </w:r>
      <w:proofErr w:type="gramStart"/>
      <w:r>
        <w:rPr>
          <w:lang w:val="en-US"/>
        </w:rPr>
        <w:t>and also</w:t>
      </w:r>
      <w:proofErr w:type="gramEnd"/>
      <w:r>
        <w:rPr>
          <w:lang w:val="en-US"/>
        </w:rPr>
        <w:t xml:space="preserve"> a significant gain for supporting a maximum of 8 transmission layers over a maximum of 4 transmission layers, for uplink transmission scenarios specified in the EVM. </w:t>
      </w:r>
    </w:p>
    <w:p w14:paraId="7519EFB8" w14:textId="77777777" w:rsidR="00BF2BF3" w:rsidRPr="00BF2BF3" w:rsidRDefault="00BF2BF3" w:rsidP="00BF2BF3">
      <w:pPr>
        <w:rPr>
          <w:lang w:val="en-US"/>
        </w:rPr>
      </w:pPr>
    </w:p>
    <w:p w14:paraId="25FEDDC3" w14:textId="50158C99" w:rsidR="00BF2BF3" w:rsidRPr="008E1C9C" w:rsidRDefault="00BF2BF3" w:rsidP="00BF2BF3">
      <w:pPr>
        <w:pStyle w:val="Heading1"/>
        <w:rPr>
          <w:lang w:val="en-US"/>
        </w:rPr>
      </w:pPr>
      <w:r w:rsidRPr="008E1C9C">
        <w:rPr>
          <w:lang w:val="en-US"/>
        </w:rPr>
        <w:t>3</w:t>
      </w:r>
      <w:r w:rsidRPr="008E1C9C">
        <w:rPr>
          <w:lang w:val="en-US"/>
        </w:rPr>
        <w:tab/>
        <w:t>8Tx UE full-power modes</w:t>
      </w:r>
    </w:p>
    <w:p w14:paraId="78A720B5" w14:textId="382C3EF9" w:rsidR="00BF2BF3" w:rsidRDefault="00BF2BF3" w:rsidP="003B72EB">
      <w:pPr>
        <w:rPr>
          <w:lang w:val="en-US"/>
        </w:rPr>
      </w:pPr>
    </w:p>
    <w:p w14:paraId="7AA422FD" w14:textId="7137C3EB" w:rsidR="00D34697" w:rsidRPr="008E1C9C" w:rsidRDefault="00D34697" w:rsidP="00D34697">
      <w:pPr>
        <w:rPr>
          <w:lang w:val="en-US"/>
        </w:rPr>
      </w:pPr>
      <w:r>
        <w:rPr>
          <w:lang w:val="en-US"/>
        </w:rPr>
        <w:t xml:space="preserve">RAN1 #111 has </w:t>
      </w:r>
      <w:proofErr w:type="gramStart"/>
      <w:r>
        <w:rPr>
          <w:lang w:val="en-US"/>
        </w:rPr>
        <w:t>these two agreement</w:t>
      </w:r>
      <w:proofErr w:type="gramEnd"/>
      <w:r>
        <w:rPr>
          <w:lang w:val="en-US"/>
        </w:rPr>
        <w:t xml:space="preserve"> for 8Tx full power modes:</w:t>
      </w:r>
    </w:p>
    <w:tbl>
      <w:tblPr>
        <w:tblStyle w:val="TableGrid"/>
        <w:tblW w:w="0" w:type="auto"/>
        <w:tblLook w:val="04A0" w:firstRow="1" w:lastRow="0" w:firstColumn="1" w:lastColumn="0" w:noHBand="0" w:noVBand="1"/>
      </w:tblPr>
      <w:tblGrid>
        <w:gridCol w:w="9629"/>
      </w:tblGrid>
      <w:tr w:rsidR="00D34697" w:rsidRPr="008E1C9C" w14:paraId="608FC65A" w14:textId="77777777" w:rsidTr="00D13FB1">
        <w:tc>
          <w:tcPr>
            <w:tcW w:w="9629" w:type="dxa"/>
          </w:tcPr>
          <w:p w14:paraId="314519AD" w14:textId="77777777" w:rsidR="00D34697" w:rsidRPr="007862A6" w:rsidRDefault="00D34697" w:rsidP="00D34697">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42F6CEB9" w14:textId="77777777" w:rsidR="00D34697" w:rsidRPr="00FA055D" w:rsidRDefault="00D34697" w:rsidP="00D34697">
            <w:pPr>
              <w:contextualSpacing/>
              <w:rPr>
                <w:sz w:val="22"/>
                <w:szCs w:val="22"/>
              </w:rPr>
            </w:pPr>
            <w:r w:rsidRPr="00FA055D">
              <w:rPr>
                <w:sz w:val="22"/>
                <w:szCs w:val="22"/>
              </w:rPr>
              <w:t>Study full TX power uplink codebook-based transmission by a partially/non-coherent 8TX precoder,</w:t>
            </w:r>
          </w:p>
          <w:p w14:paraId="116576FC" w14:textId="77777777" w:rsidR="00D34697" w:rsidRPr="00FA055D" w:rsidRDefault="00D34697" w:rsidP="00D34697">
            <w:pPr>
              <w:pStyle w:val="ListParagraph"/>
              <w:numPr>
                <w:ilvl w:val="0"/>
                <w:numId w:val="47"/>
              </w:numPr>
              <w:autoSpaceDE w:val="0"/>
              <w:autoSpaceDN w:val="0"/>
              <w:snapToGrid w:val="0"/>
              <w:rPr>
                <w:rFonts w:cs="Times"/>
                <w:szCs w:val="20"/>
              </w:rPr>
            </w:pPr>
            <w:r w:rsidRPr="00FA055D">
              <w:rPr>
                <w:rFonts w:cs="Times"/>
                <w:szCs w:val="20"/>
              </w:rPr>
              <w:t>Reuse Rel-16 UE capability definitions for discussion purpose, i.e., UE Capability 1, 2 and 3</w:t>
            </w:r>
          </w:p>
          <w:p w14:paraId="7C926AF9" w14:textId="77777777" w:rsidR="00D34697" w:rsidRPr="00FA055D" w:rsidRDefault="00D34697" w:rsidP="00D34697">
            <w:pPr>
              <w:pStyle w:val="ListParagraph"/>
              <w:numPr>
                <w:ilvl w:val="0"/>
                <w:numId w:val="47"/>
              </w:numPr>
              <w:autoSpaceDE w:val="0"/>
              <w:autoSpaceDN w:val="0"/>
              <w:snapToGrid w:val="0"/>
              <w:rPr>
                <w:rFonts w:cs="Times"/>
                <w:szCs w:val="20"/>
              </w:rPr>
            </w:pPr>
            <w:r w:rsidRPr="00FA055D">
              <w:rPr>
                <w:rFonts w:cs="Times"/>
                <w:szCs w:val="20"/>
              </w:rPr>
              <w:t xml:space="preserve">For full TX power transmission by UE Capability 2/3, at least, following exemplary PA architectures can be considered </w:t>
            </w:r>
          </w:p>
          <w:p w14:paraId="181ED2F6" w14:textId="77777777" w:rsidR="00D34697" w:rsidRPr="00FA055D" w:rsidRDefault="00D34697" w:rsidP="00D34697">
            <w:pPr>
              <w:pStyle w:val="ListParagraph"/>
              <w:numPr>
                <w:ilvl w:val="1"/>
                <w:numId w:val="47"/>
              </w:numPr>
              <w:autoSpaceDE w:val="0"/>
              <w:autoSpaceDN w:val="0"/>
              <w:snapToGrid w:val="0"/>
              <w:rPr>
                <w:rFonts w:cs="Times"/>
                <w:szCs w:val="20"/>
              </w:rPr>
            </w:pPr>
            <w:r w:rsidRPr="00FA055D">
              <w:rPr>
                <w:rFonts w:cs="Times"/>
                <w:szCs w:val="20"/>
              </w:rPr>
              <w:lastRenderedPageBreak/>
              <w:t>Other cases of interest are not precluded, down-select preferred potential architecture for the purpose of 8TX full power study in RAN#112.</w:t>
            </w:r>
          </w:p>
          <w:p w14:paraId="718FEE9F" w14:textId="77777777" w:rsidR="00D34697" w:rsidRPr="00FA055D" w:rsidRDefault="00D34697" w:rsidP="00D34697">
            <w:pPr>
              <w:pStyle w:val="ListParagraph"/>
              <w:numPr>
                <w:ilvl w:val="1"/>
                <w:numId w:val="47"/>
              </w:numPr>
              <w:autoSpaceDE w:val="0"/>
              <w:autoSpaceDN w:val="0"/>
              <w:snapToGrid w:val="0"/>
              <w:rPr>
                <w:rFonts w:cs="Times"/>
                <w:szCs w:val="20"/>
              </w:rPr>
            </w:pPr>
            <w:r w:rsidRPr="00FA055D">
              <w:rPr>
                <w:rFonts w:cs="Times"/>
                <w:szCs w:val="20"/>
              </w:rPr>
              <w:t>This can be used for other UE Power Classes as well.</w:t>
            </w:r>
          </w:p>
          <w:p w14:paraId="39C24000" w14:textId="77777777" w:rsidR="00D34697" w:rsidRPr="00851DCB" w:rsidRDefault="00D34697" w:rsidP="00D34697">
            <w:pPr>
              <w:pStyle w:val="ListParagraph"/>
              <w:autoSpaceDE w:val="0"/>
              <w:autoSpaceDN w:val="0"/>
              <w:snapToGrid w:val="0"/>
              <w:ind w:left="800"/>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67"/>
              <w:gridCol w:w="1325"/>
              <w:gridCol w:w="4191"/>
            </w:tblGrid>
            <w:tr w:rsidR="00D34697" w:rsidRPr="002D2E5B" w14:paraId="713DCE63" w14:textId="77777777" w:rsidTr="00D13FB1">
              <w:trPr>
                <w:trHeight w:val="494"/>
              </w:trPr>
              <w:tc>
                <w:tcPr>
                  <w:tcW w:w="10160" w:type="dxa"/>
                  <w:gridSpan w:val="3"/>
                  <w:shd w:val="clear" w:color="auto" w:fill="auto"/>
                  <w:vAlign w:val="center"/>
                </w:tcPr>
                <w:p w14:paraId="6C1E0BC0" w14:textId="77777777" w:rsidR="00D34697" w:rsidRPr="002D2E5B" w:rsidRDefault="00D34697" w:rsidP="00D34697">
                  <w:pPr>
                    <w:contextualSpacing/>
                    <w:jc w:val="center"/>
                    <w:rPr>
                      <w:rFonts w:cs="Times"/>
                    </w:rPr>
                  </w:pPr>
                  <w:r w:rsidRPr="002D2E5B">
                    <w:rPr>
                      <w:rFonts w:cs="Times"/>
                    </w:rPr>
                    <w:t>8TX UE, Power class 3 (23 dBm)</w:t>
                  </w:r>
                </w:p>
                <w:p w14:paraId="57B5B717" w14:textId="77777777" w:rsidR="00D34697" w:rsidRPr="002D2E5B" w:rsidRDefault="00D34697" w:rsidP="00D34697">
                  <w:pPr>
                    <w:contextualSpacing/>
                    <w:jc w:val="center"/>
                    <w:rPr>
                      <w:rFonts w:cs="Times"/>
                    </w:rPr>
                  </w:pPr>
                  <w:r w:rsidRPr="002D2E5B">
                    <w:rPr>
                      <w:rFonts w:cs="Times"/>
                    </w:rPr>
                    <w:t>P</w:t>
                  </w:r>
                  <w:r w:rsidRPr="002D2E5B">
                    <w:rPr>
                      <w:rFonts w:cs="Times"/>
                      <w:vertAlign w:val="subscript"/>
                    </w:rPr>
                    <w:t>i</w:t>
                  </w:r>
                  <w:r w:rsidRPr="002D2E5B">
                    <w:rPr>
                      <w:rFonts w:cs="Times"/>
                    </w:rPr>
                    <w:t>= Nominal power rating of each PA</w:t>
                  </w:r>
                </w:p>
              </w:tc>
            </w:tr>
            <w:tr w:rsidR="00D34697" w:rsidRPr="002D2E5B" w14:paraId="430A379C" w14:textId="77777777" w:rsidTr="00D13FB1">
              <w:tc>
                <w:tcPr>
                  <w:tcW w:w="3879" w:type="dxa"/>
                  <w:vMerge w:val="restart"/>
                  <w:shd w:val="clear" w:color="auto" w:fill="auto"/>
                </w:tcPr>
                <w:p w14:paraId="6B238E6B" w14:textId="77777777" w:rsidR="00D34697" w:rsidRPr="002D2E5B" w:rsidRDefault="00D34697" w:rsidP="00D34697">
                  <w:pPr>
                    <w:contextualSpacing/>
                    <w:jc w:val="center"/>
                    <w:rPr>
                      <w:rFonts w:cs="Times"/>
                    </w:rPr>
                  </w:pPr>
                  <w:r w:rsidRPr="002D2E5B">
                    <w:rPr>
                      <w:rFonts w:cs="Times"/>
                    </w:rPr>
                    <w:object w:dxaOrig="3661" w:dyaOrig="6851" w14:anchorId="058A9A10">
                      <v:shape id="_x0000_i1036" type="#_x0000_t75" style="width:179.55pt;height:345pt" o:ole="">
                        <v:imagedata r:id="rId47" o:title=""/>
                      </v:shape>
                      <o:OLEObject Type="Embed" ProgID="Visio.Drawing.15" ShapeID="_x0000_i1036" DrawAspect="Content" ObjectID="_1738140552" r:id="rId48"/>
                    </w:object>
                  </w:r>
                </w:p>
              </w:tc>
              <w:tc>
                <w:tcPr>
                  <w:tcW w:w="1426" w:type="dxa"/>
                  <w:shd w:val="clear" w:color="auto" w:fill="66FF66"/>
                </w:tcPr>
                <w:p w14:paraId="4E1B92C9" w14:textId="77777777" w:rsidR="00D34697" w:rsidRPr="002D2E5B" w:rsidRDefault="00D34697" w:rsidP="00D34697">
                  <w:pPr>
                    <w:contextualSpacing/>
                    <w:rPr>
                      <w:rFonts w:cs="Times"/>
                      <w:highlight w:val="yellow"/>
                    </w:rPr>
                  </w:pPr>
                  <w:r w:rsidRPr="002D2E5B">
                    <w:rPr>
                      <w:rFonts w:cs="Times"/>
                    </w:rPr>
                    <w:t>Regular UE</w:t>
                  </w:r>
                </w:p>
              </w:tc>
              <w:tc>
                <w:tcPr>
                  <w:tcW w:w="4855" w:type="dxa"/>
                  <w:shd w:val="clear" w:color="auto" w:fill="66FF66"/>
                </w:tcPr>
                <w:p w14:paraId="12DB02DD" w14:textId="77777777" w:rsidR="00D34697" w:rsidRPr="002D2E5B" w:rsidRDefault="00D34697" w:rsidP="00D34697">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8</w:t>
                  </w:r>
                  <w:r w:rsidRPr="002D2E5B">
                    <w:rPr>
                      <w:rFonts w:cs="Times"/>
                    </w:rPr>
                    <w:t xml:space="preserve">=14 dBm </w:t>
                  </w:r>
                </w:p>
                <w:p w14:paraId="77098397" w14:textId="77777777" w:rsidR="00D34697" w:rsidRPr="002D2E5B" w:rsidRDefault="00D34697" w:rsidP="00D34697">
                  <w:pPr>
                    <w:contextualSpacing/>
                    <w:rPr>
                      <w:rFonts w:cs="Times"/>
                    </w:rPr>
                  </w:pPr>
                  <w:r w:rsidRPr="002D2E5B">
                    <w:rPr>
                      <w:rFonts w:cs="Times"/>
                    </w:rPr>
                    <w:t>(Full power supported by Mode1)</w:t>
                  </w:r>
                </w:p>
              </w:tc>
            </w:tr>
            <w:tr w:rsidR="00D34697" w:rsidRPr="002D2E5B" w14:paraId="36780328" w14:textId="77777777" w:rsidTr="00D13FB1">
              <w:tc>
                <w:tcPr>
                  <w:tcW w:w="3879" w:type="dxa"/>
                  <w:vMerge/>
                  <w:shd w:val="clear" w:color="auto" w:fill="auto"/>
                </w:tcPr>
                <w:p w14:paraId="7A0429F8" w14:textId="77777777" w:rsidR="00D34697" w:rsidRPr="002D2E5B" w:rsidRDefault="00D34697" w:rsidP="00D34697">
                  <w:pPr>
                    <w:contextualSpacing/>
                    <w:jc w:val="center"/>
                    <w:rPr>
                      <w:rFonts w:cs="Times"/>
                    </w:rPr>
                  </w:pPr>
                </w:p>
              </w:tc>
              <w:tc>
                <w:tcPr>
                  <w:tcW w:w="1426" w:type="dxa"/>
                  <w:vMerge w:val="restart"/>
                  <w:shd w:val="clear" w:color="auto" w:fill="auto"/>
                </w:tcPr>
                <w:p w14:paraId="0CCB082E" w14:textId="77777777" w:rsidR="00D34697" w:rsidRPr="002D2E5B" w:rsidRDefault="00D34697" w:rsidP="00D34697">
                  <w:pPr>
                    <w:contextualSpacing/>
                    <w:rPr>
                      <w:rFonts w:cs="Times"/>
                    </w:rPr>
                  </w:pPr>
                </w:p>
                <w:p w14:paraId="64059491" w14:textId="77777777" w:rsidR="00D34697" w:rsidRPr="002D2E5B" w:rsidRDefault="00D34697" w:rsidP="00D34697">
                  <w:pPr>
                    <w:contextualSpacing/>
                    <w:rPr>
                      <w:rFonts w:cs="Times"/>
                    </w:rPr>
                  </w:pPr>
                </w:p>
                <w:p w14:paraId="45215FEF" w14:textId="77777777" w:rsidR="00D34697" w:rsidRPr="002D2E5B" w:rsidRDefault="00D34697" w:rsidP="00D34697">
                  <w:pPr>
                    <w:contextualSpacing/>
                    <w:rPr>
                      <w:rFonts w:cs="Times"/>
                    </w:rPr>
                  </w:pPr>
                </w:p>
                <w:p w14:paraId="2C6A24D3" w14:textId="77777777" w:rsidR="00D34697" w:rsidRPr="002D2E5B" w:rsidRDefault="00D34697" w:rsidP="00D34697">
                  <w:pPr>
                    <w:contextualSpacing/>
                    <w:rPr>
                      <w:rFonts w:cs="Times"/>
                    </w:rPr>
                  </w:pPr>
                </w:p>
                <w:p w14:paraId="7F1373B0" w14:textId="77777777" w:rsidR="00D34697" w:rsidRPr="002D2E5B" w:rsidRDefault="00D34697" w:rsidP="00D34697">
                  <w:pPr>
                    <w:contextualSpacing/>
                    <w:rPr>
                      <w:rFonts w:cs="Times"/>
                    </w:rPr>
                  </w:pPr>
                </w:p>
                <w:p w14:paraId="284A1A41" w14:textId="77777777" w:rsidR="00D34697" w:rsidRPr="002D2E5B" w:rsidRDefault="00D34697" w:rsidP="00D34697">
                  <w:pPr>
                    <w:contextualSpacing/>
                    <w:rPr>
                      <w:rFonts w:cs="Times"/>
                    </w:rPr>
                  </w:pPr>
                </w:p>
                <w:p w14:paraId="3DDDF812" w14:textId="77777777" w:rsidR="00D34697" w:rsidRPr="002D2E5B" w:rsidRDefault="00D34697" w:rsidP="00D34697">
                  <w:pPr>
                    <w:contextualSpacing/>
                    <w:rPr>
                      <w:rFonts w:cs="Times"/>
                    </w:rPr>
                  </w:pPr>
                </w:p>
                <w:p w14:paraId="078296D2" w14:textId="77777777" w:rsidR="00D34697" w:rsidRPr="002D2E5B" w:rsidRDefault="00D34697" w:rsidP="00D34697">
                  <w:pPr>
                    <w:contextualSpacing/>
                    <w:rPr>
                      <w:rFonts w:cs="Times"/>
                    </w:rPr>
                  </w:pPr>
                </w:p>
                <w:p w14:paraId="37E0A652" w14:textId="77777777" w:rsidR="00D34697" w:rsidRPr="002D2E5B" w:rsidRDefault="00D34697" w:rsidP="00D34697">
                  <w:pPr>
                    <w:contextualSpacing/>
                    <w:rPr>
                      <w:rFonts w:cs="Times"/>
                    </w:rPr>
                  </w:pPr>
                </w:p>
                <w:p w14:paraId="40595BD3" w14:textId="77777777" w:rsidR="00D34697" w:rsidRPr="002D2E5B" w:rsidRDefault="00D34697" w:rsidP="00D34697">
                  <w:pPr>
                    <w:contextualSpacing/>
                    <w:rPr>
                      <w:rFonts w:cs="Times"/>
                    </w:rPr>
                  </w:pPr>
                </w:p>
                <w:p w14:paraId="3F2484CB" w14:textId="77777777" w:rsidR="00D34697" w:rsidRPr="002D2E5B" w:rsidRDefault="00D34697" w:rsidP="00D34697">
                  <w:pPr>
                    <w:contextualSpacing/>
                    <w:rPr>
                      <w:rFonts w:cs="Times"/>
                    </w:rPr>
                  </w:pPr>
                </w:p>
                <w:p w14:paraId="77074319" w14:textId="77777777" w:rsidR="00D34697" w:rsidRPr="002D2E5B" w:rsidRDefault="00D34697" w:rsidP="00D34697">
                  <w:pPr>
                    <w:contextualSpacing/>
                    <w:rPr>
                      <w:rFonts w:cs="Times"/>
                    </w:rPr>
                  </w:pPr>
                </w:p>
                <w:p w14:paraId="6CA610BD" w14:textId="77777777" w:rsidR="00D34697" w:rsidRPr="002D2E5B" w:rsidRDefault="00D34697" w:rsidP="00D34697">
                  <w:pPr>
                    <w:contextualSpacing/>
                    <w:rPr>
                      <w:rFonts w:cs="Times"/>
                      <w:highlight w:val="yellow"/>
                    </w:rPr>
                  </w:pPr>
                  <w:r w:rsidRPr="002D2E5B">
                    <w:rPr>
                      <w:rFonts w:cs="Times"/>
                    </w:rPr>
                    <w:t>Full-power capable UE</w:t>
                  </w:r>
                </w:p>
              </w:tc>
              <w:tc>
                <w:tcPr>
                  <w:tcW w:w="4855" w:type="dxa"/>
                  <w:shd w:val="clear" w:color="auto" w:fill="auto"/>
                </w:tcPr>
                <w:p w14:paraId="39DD09D6" w14:textId="77777777" w:rsidR="00D34697" w:rsidRPr="002D2E5B" w:rsidRDefault="00D34697" w:rsidP="00D34697">
                  <w:pPr>
                    <w:contextualSpacing/>
                    <w:rPr>
                      <w:rFonts w:cs="Times"/>
                      <w:b/>
                      <w:bCs/>
                    </w:rPr>
                  </w:pPr>
                  <w:r w:rsidRPr="002D2E5B">
                    <w:rPr>
                      <w:rFonts w:cs="Times"/>
                      <w:b/>
                      <w:bCs/>
                    </w:rPr>
                    <w:t>Full power capability with any PA comb. (CAP1)</w:t>
                  </w:r>
                </w:p>
                <w:p w14:paraId="6FCF3539" w14:textId="77777777" w:rsidR="00D34697" w:rsidRPr="002D2E5B" w:rsidRDefault="00D34697" w:rsidP="00D34697">
                  <w:pPr>
                    <w:contextualSpacing/>
                    <w:rPr>
                      <w:rFonts w:cs="Times"/>
                    </w:rPr>
                  </w:pPr>
                  <w:r w:rsidRPr="002D2E5B">
                    <w:rPr>
                      <w:rFonts w:cs="Times"/>
                    </w:rPr>
                    <w:t xml:space="preserve">Example: </w:t>
                  </w:r>
                </w:p>
                <w:p w14:paraId="7B39CDC7" w14:textId="77777777" w:rsidR="00D34697" w:rsidRPr="002D2E5B" w:rsidRDefault="00D34697" w:rsidP="00D34697">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8</w:t>
                  </w:r>
                  <w:r w:rsidRPr="002D2E5B">
                    <w:rPr>
                      <w:rFonts w:cs="Times"/>
                    </w:rPr>
                    <w:t>= 23 dBm</w:t>
                  </w:r>
                </w:p>
                <w:p w14:paraId="73985815" w14:textId="77777777" w:rsidR="00D34697" w:rsidRPr="002D2E5B" w:rsidRDefault="00D34697" w:rsidP="00D34697">
                  <w:pPr>
                    <w:contextualSpacing/>
                    <w:rPr>
                      <w:rFonts w:cs="Times"/>
                    </w:rPr>
                  </w:pPr>
                </w:p>
              </w:tc>
            </w:tr>
            <w:tr w:rsidR="00D34697" w:rsidRPr="002D2E5B" w14:paraId="1CAE5C5B" w14:textId="77777777" w:rsidTr="00D13FB1">
              <w:tc>
                <w:tcPr>
                  <w:tcW w:w="3879" w:type="dxa"/>
                  <w:vMerge/>
                  <w:shd w:val="clear" w:color="auto" w:fill="auto"/>
                </w:tcPr>
                <w:p w14:paraId="351DF42B" w14:textId="77777777" w:rsidR="00D34697" w:rsidRPr="002D2E5B" w:rsidRDefault="00D34697" w:rsidP="00D34697">
                  <w:pPr>
                    <w:contextualSpacing/>
                    <w:jc w:val="center"/>
                    <w:rPr>
                      <w:rFonts w:cs="Times"/>
                    </w:rPr>
                  </w:pPr>
                </w:p>
              </w:tc>
              <w:tc>
                <w:tcPr>
                  <w:tcW w:w="1426" w:type="dxa"/>
                  <w:vMerge/>
                  <w:shd w:val="clear" w:color="auto" w:fill="auto"/>
                </w:tcPr>
                <w:p w14:paraId="592CD8E8" w14:textId="77777777" w:rsidR="00D34697" w:rsidRPr="002D2E5B" w:rsidRDefault="00D34697" w:rsidP="00D34697">
                  <w:pPr>
                    <w:contextualSpacing/>
                    <w:rPr>
                      <w:rFonts w:cs="Times"/>
                    </w:rPr>
                  </w:pPr>
                </w:p>
              </w:tc>
              <w:tc>
                <w:tcPr>
                  <w:tcW w:w="4855" w:type="dxa"/>
                  <w:shd w:val="clear" w:color="auto" w:fill="auto"/>
                </w:tcPr>
                <w:p w14:paraId="288A1A78" w14:textId="77777777" w:rsidR="00D34697" w:rsidRPr="002D2E5B" w:rsidRDefault="00D34697" w:rsidP="00D34697">
                  <w:pPr>
                    <w:contextualSpacing/>
                    <w:rPr>
                      <w:rFonts w:cs="Times"/>
                      <w:b/>
                      <w:bCs/>
                    </w:rPr>
                  </w:pPr>
                  <w:r w:rsidRPr="002D2E5B">
                    <w:rPr>
                      <w:rFonts w:cs="Times"/>
                      <w:b/>
                      <w:bCs/>
                    </w:rPr>
                    <w:t>Full power capability with 1 PA (CAP3)</w:t>
                  </w:r>
                </w:p>
                <w:p w14:paraId="55262D6F" w14:textId="77777777" w:rsidR="00D34697" w:rsidRPr="002D2E5B" w:rsidRDefault="00D34697" w:rsidP="00D34697">
                  <w:pPr>
                    <w:contextualSpacing/>
                    <w:rPr>
                      <w:rFonts w:cs="Times"/>
                    </w:rPr>
                  </w:pPr>
                  <w:r w:rsidRPr="002D2E5B">
                    <w:rPr>
                      <w:rFonts w:cs="Times"/>
                    </w:rPr>
                    <w:t xml:space="preserve">Example: </w:t>
                  </w:r>
                </w:p>
                <w:p w14:paraId="34A9CBE0" w14:textId="77777777" w:rsidR="00D34697" w:rsidRPr="002D2E5B" w:rsidRDefault="00D34697" w:rsidP="00D34697">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7</w:t>
                  </w:r>
                  <w:r w:rsidRPr="002D2E5B">
                    <w:rPr>
                      <w:rFonts w:cs="Times"/>
                    </w:rPr>
                    <w:t>= 14 dBm</w:t>
                  </w:r>
                </w:p>
                <w:p w14:paraId="70FF0DF7" w14:textId="77777777" w:rsidR="00D34697" w:rsidRPr="002D2E5B" w:rsidRDefault="00D34697" w:rsidP="00D34697">
                  <w:pPr>
                    <w:contextualSpacing/>
                    <w:rPr>
                      <w:rFonts w:cs="Times"/>
                    </w:rPr>
                  </w:pPr>
                  <w:r w:rsidRPr="002D2E5B">
                    <w:rPr>
                      <w:rFonts w:cs="Times"/>
                    </w:rPr>
                    <w:t>P</w:t>
                  </w:r>
                  <w:r w:rsidRPr="002D2E5B">
                    <w:rPr>
                      <w:rFonts w:cs="Times"/>
                      <w:vertAlign w:val="subscript"/>
                    </w:rPr>
                    <w:t>8</w:t>
                  </w:r>
                  <w:r w:rsidRPr="002D2E5B">
                    <w:rPr>
                      <w:rFonts w:cs="Times"/>
                    </w:rPr>
                    <w:t>= 23 dBm</w:t>
                  </w:r>
                </w:p>
                <w:p w14:paraId="03C7A26A" w14:textId="77777777" w:rsidR="00D34697" w:rsidRPr="002D2E5B" w:rsidRDefault="00D34697" w:rsidP="00D34697">
                  <w:pPr>
                    <w:contextualSpacing/>
                    <w:rPr>
                      <w:rFonts w:cs="Times"/>
                      <w:b/>
                      <w:bCs/>
                    </w:rPr>
                  </w:pPr>
                </w:p>
              </w:tc>
            </w:tr>
            <w:tr w:rsidR="00D34697" w:rsidRPr="002D2E5B" w14:paraId="77A95E29" w14:textId="77777777" w:rsidTr="00D13FB1">
              <w:tc>
                <w:tcPr>
                  <w:tcW w:w="3879" w:type="dxa"/>
                  <w:vMerge/>
                  <w:shd w:val="clear" w:color="auto" w:fill="auto"/>
                </w:tcPr>
                <w:p w14:paraId="6819CA1A" w14:textId="77777777" w:rsidR="00D34697" w:rsidRPr="002D2E5B" w:rsidRDefault="00D34697" w:rsidP="00D34697">
                  <w:pPr>
                    <w:contextualSpacing/>
                    <w:jc w:val="center"/>
                    <w:rPr>
                      <w:rFonts w:cs="Times"/>
                    </w:rPr>
                  </w:pPr>
                </w:p>
              </w:tc>
              <w:tc>
                <w:tcPr>
                  <w:tcW w:w="1426" w:type="dxa"/>
                  <w:vMerge/>
                  <w:shd w:val="clear" w:color="auto" w:fill="auto"/>
                </w:tcPr>
                <w:p w14:paraId="406B2661" w14:textId="77777777" w:rsidR="00D34697" w:rsidRPr="002D2E5B" w:rsidRDefault="00D34697" w:rsidP="00D34697">
                  <w:pPr>
                    <w:contextualSpacing/>
                    <w:jc w:val="center"/>
                    <w:rPr>
                      <w:rFonts w:cs="Times"/>
                      <w:highlight w:val="yellow"/>
                    </w:rPr>
                  </w:pPr>
                </w:p>
              </w:tc>
              <w:tc>
                <w:tcPr>
                  <w:tcW w:w="4855" w:type="dxa"/>
                  <w:shd w:val="clear" w:color="auto" w:fill="auto"/>
                </w:tcPr>
                <w:p w14:paraId="69AC3665" w14:textId="77777777" w:rsidR="00D34697" w:rsidRPr="002D2E5B" w:rsidRDefault="00D34697" w:rsidP="00D34697">
                  <w:pPr>
                    <w:contextualSpacing/>
                    <w:rPr>
                      <w:rFonts w:cs="Times"/>
                      <w:b/>
                      <w:bCs/>
                    </w:rPr>
                  </w:pPr>
                  <w:r w:rsidRPr="002D2E5B">
                    <w:rPr>
                      <w:rFonts w:cs="Times"/>
                      <w:b/>
                      <w:bCs/>
                    </w:rPr>
                    <w:t>(</w:t>
                  </w:r>
                  <w:proofErr w:type="gramStart"/>
                  <w:r w:rsidRPr="002D2E5B">
                    <w:rPr>
                      <w:rFonts w:cs="Times"/>
                      <w:b/>
                      <w:bCs/>
                    </w:rPr>
                    <w:t>lower</w:t>
                  </w:r>
                  <w:proofErr w:type="gramEnd"/>
                  <w:r w:rsidRPr="002D2E5B">
                    <w:rPr>
                      <w:rFonts w:cs="Times"/>
                      <w:b/>
                      <w:bCs/>
                    </w:rPr>
                    <w:t xml:space="preserve"> priority) Full power capability with 2 PAs (CAP2)</w:t>
                  </w:r>
                </w:p>
                <w:p w14:paraId="0EAFB4C2" w14:textId="77777777" w:rsidR="00D34697" w:rsidRPr="002D2E5B" w:rsidRDefault="00D34697" w:rsidP="00D34697">
                  <w:pPr>
                    <w:contextualSpacing/>
                    <w:rPr>
                      <w:rFonts w:cs="Times"/>
                    </w:rPr>
                  </w:pPr>
                  <w:r w:rsidRPr="002D2E5B">
                    <w:rPr>
                      <w:rFonts w:cs="Times"/>
                    </w:rPr>
                    <w:t xml:space="preserve">Example 2a: </w:t>
                  </w:r>
                </w:p>
                <w:p w14:paraId="05B637D1" w14:textId="77777777" w:rsidR="00D34697" w:rsidRPr="002D2E5B" w:rsidRDefault="00D34697" w:rsidP="00D34697">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6</w:t>
                  </w:r>
                  <w:r w:rsidRPr="002D2E5B">
                    <w:rPr>
                      <w:rFonts w:cs="Times"/>
                    </w:rPr>
                    <w:t>= 14 dBm, P</w:t>
                  </w:r>
                  <w:r w:rsidRPr="002D2E5B">
                    <w:rPr>
                      <w:rFonts w:cs="Times"/>
                      <w:vertAlign w:val="subscript"/>
                    </w:rPr>
                    <w:t>7</w:t>
                  </w:r>
                  <w:r w:rsidRPr="002D2E5B">
                    <w:rPr>
                      <w:rFonts w:cs="Times"/>
                    </w:rPr>
                    <w:t>=P</w:t>
                  </w:r>
                  <w:r w:rsidRPr="002D2E5B">
                    <w:rPr>
                      <w:rFonts w:cs="Times"/>
                      <w:vertAlign w:val="subscript"/>
                    </w:rPr>
                    <w:t xml:space="preserve">8 </w:t>
                  </w:r>
                  <w:r w:rsidRPr="002D2E5B">
                    <w:rPr>
                      <w:rFonts w:cs="Times"/>
                    </w:rPr>
                    <w:t>≥ 20 dBm</w:t>
                  </w:r>
                </w:p>
                <w:p w14:paraId="3A880F63" w14:textId="77777777" w:rsidR="00D34697" w:rsidRPr="002D2E5B" w:rsidRDefault="00D34697" w:rsidP="00D34697">
                  <w:pPr>
                    <w:contextualSpacing/>
                    <w:rPr>
                      <w:rFonts w:cs="Times"/>
                    </w:rPr>
                  </w:pPr>
                  <w:r w:rsidRPr="002D2E5B">
                    <w:rPr>
                      <w:rFonts w:cs="Times"/>
                    </w:rPr>
                    <w:t>Example 2b:</w:t>
                  </w:r>
                </w:p>
                <w:p w14:paraId="10C3273A" w14:textId="77777777" w:rsidR="00D34697" w:rsidRPr="002D2E5B" w:rsidRDefault="00D34697" w:rsidP="00D34697">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 P</w:t>
                  </w:r>
                  <w:r w:rsidRPr="002D2E5B">
                    <w:rPr>
                      <w:rFonts w:cs="Times"/>
                      <w:vertAlign w:val="subscript"/>
                    </w:rPr>
                    <w:t>8</w:t>
                  </w:r>
                  <w:r w:rsidRPr="002D2E5B">
                    <w:rPr>
                      <w:rFonts w:cs="Times"/>
                    </w:rPr>
                    <w:t>= 20 dBm</w:t>
                  </w:r>
                </w:p>
                <w:p w14:paraId="29C4A2E1" w14:textId="77777777" w:rsidR="00D34697" w:rsidRPr="002D2E5B" w:rsidRDefault="00D34697" w:rsidP="00D34697">
                  <w:pPr>
                    <w:contextualSpacing/>
                    <w:rPr>
                      <w:rFonts w:cs="Times"/>
                    </w:rPr>
                  </w:pPr>
                </w:p>
              </w:tc>
            </w:tr>
            <w:tr w:rsidR="00D34697" w:rsidRPr="002D2E5B" w14:paraId="2E736FC4" w14:textId="77777777" w:rsidTr="00D13FB1">
              <w:tc>
                <w:tcPr>
                  <w:tcW w:w="3879" w:type="dxa"/>
                  <w:vMerge/>
                  <w:shd w:val="clear" w:color="auto" w:fill="auto"/>
                </w:tcPr>
                <w:p w14:paraId="378E5596" w14:textId="77777777" w:rsidR="00D34697" w:rsidRPr="002D2E5B" w:rsidRDefault="00D34697" w:rsidP="00D34697">
                  <w:pPr>
                    <w:contextualSpacing/>
                    <w:jc w:val="center"/>
                    <w:rPr>
                      <w:rFonts w:cs="Times"/>
                    </w:rPr>
                  </w:pPr>
                </w:p>
              </w:tc>
              <w:tc>
                <w:tcPr>
                  <w:tcW w:w="1426" w:type="dxa"/>
                  <w:vMerge/>
                  <w:shd w:val="clear" w:color="auto" w:fill="auto"/>
                </w:tcPr>
                <w:p w14:paraId="6A763DB9" w14:textId="77777777" w:rsidR="00D34697" w:rsidRPr="002D2E5B" w:rsidRDefault="00D34697" w:rsidP="00D34697">
                  <w:pPr>
                    <w:contextualSpacing/>
                    <w:jc w:val="center"/>
                    <w:rPr>
                      <w:rFonts w:cs="Times"/>
                    </w:rPr>
                  </w:pPr>
                </w:p>
              </w:tc>
              <w:tc>
                <w:tcPr>
                  <w:tcW w:w="4855" w:type="dxa"/>
                  <w:shd w:val="clear" w:color="auto" w:fill="auto"/>
                </w:tcPr>
                <w:p w14:paraId="552AC111" w14:textId="77777777" w:rsidR="00D34697" w:rsidRPr="002D2E5B" w:rsidRDefault="00D34697" w:rsidP="00D34697">
                  <w:pPr>
                    <w:contextualSpacing/>
                    <w:rPr>
                      <w:rFonts w:cs="Times"/>
                      <w:b/>
                      <w:bCs/>
                    </w:rPr>
                  </w:pPr>
                  <w:r w:rsidRPr="002D2E5B">
                    <w:rPr>
                      <w:rFonts w:cs="Times"/>
                      <w:b/>
                      <w:bCs/>
                    </w:rPr>
                    <w:t>(</w:t>
                  </w:r>
                  <w:proofErr w:type="gramStart"/>
                  <w:r w:rsidRPr="002D2E5B">
                    <w:rPr>
                      <w:rFonts w:cs="Times"/>
                      <w:b/>
                      <w:bCs/>
                    </w:rPr>
                    <w:t>lower</w:t>
                  </w:r>
                  <w:proofErr w:type="gramEnd"/>
                  <w:r w:rsidRPr="002D2E5B">
                    <w:rPr>
                      <w:rFonts w:cs="Times"/>
                      <w:b/>
                      <w:bCs/>
                    </w:rPr>
                    <w:t xml:space="preserve"> priority) Full power capability with 4 PAs (CAP2)</w:t>
                  </w:r>
                </w:p>
                <w:p w14:paraId="643D815D" w14:textId="77777777" w:rsidR="00D34697" w:rsidRPr="002D2E5B" w:rsidRDefault="00D34697" w:rsidP="00D34697">
                  <w:pPr>
                    <w:contextualSpacing/>
                    <w:rPr>
                      <w:rFonts w:cs="Times"/>
                    </w:rPr>
                  </w:pPr>
                  <w:r w:rsidRPr="002D2E5B">
                    <w:rPr>
                      <w:rFonts w:cs="Times"/>
                    </w:rPr>
                    <w:t xml:space="preserve">Example 3a: </w:t>
                  </w:r>
                </w:p>
                <w:p w14:paraId="2698C4F9" w14:textId="77777777" w:rsidR="00D34697" w:rsidRPr="002D2E5B" w:rsidRDefault="00D34697" w:rsidP="00D34697">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4</w:t>
                  </w:r>
                  <w:r w:rsidRPr="002D2E5B">
                    <w:rPr>
                      <w:rFonts w:cs="Times"/>
                    </w:rPr>
                    <w:t>= 14 dBm, P</w:t>
                  </w:r>
                  <w:r w:rsidRPr="002D2E5B">
                    <w:rPr>
                      <w:rFonts w:cs="Times"/>
                      <w:vertAlign w:val="subscript"/>
                    </w:rPr>
                    <w:t>5</w:t>
                  </w:r>
                  <w:r w:rsidRPr="002D2E5B">
                    <w:rPr>
                      <w:rFonts w:cs="Times"/>
                    </w:rPr>
                    <w:t>=P</w:t>
                  </w:r>
                  <w:r w:rsidRPr="002D2E5B">
                    <w:rPr>
                      <w:rFonts w:cs="Times"/>
                      <w:vertAlign w:val="subscript"/>
                    </w:rPr>
                    <w:t>6</w:t>
                  </w:r>
                  <w:r w:rsidRPr="002D2E5B">
                    <w:rPr>
                      <w:rFonts w:cs="Times"/>
                    </w:rPr>
                    <w:t>= …=P</w:t>
                  </w:r>
                  <w:r w:rsidRPr="002D2E5B">
                    <w:rPr>
                      <w:rFonts w:cs="Times"/>
                      <w:vertAlign w:val="subscript"/>
                    </w:rPr>
                    <w:t xml:space="preserve">8 </w:t>
                  </w:r>
                  <w:r w:rsidRPr="002D2E5B">
                    <w:rPr>
                      <w:rFonts w:cs="Times"/>
                    </w:rPr>
                    <w:t>≥ 17 dBm</w:t>
                  </w:r>
                </w:p>
                <w:p w14:paraId="4DC9456B" w14:textId="77777777" w:rsidR="00D34697" w:rsidRPr="002D2E5B" w:rsidRDefault="00D34697" w:rsidP="00D34697">
                  <w:pPr>
                    <w:contextualSpacing/>
                    <w:rPr>
                      <w:rFonts w:cs="Times"/>
                    </w:rPr>
                  </w:pPr>
                  <w:r w:rsidRPr="002D2E5B">
                    <w:rPr>
                      <w:rFonts w:cs="Times"/>
                    </w:rPr>
                    <w:t xml:space="preserve">Example 3b: </w:t>
                  </w:r>
                </w:p>
                <w:p w14:paraId="3D790638" w14:textId="77777777" w:rsidR="00D34697" w:rsidRPr="002D2E5B" w:rsidRDefault="00D34697" w:rsidP="00D34697">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 P</w:t>
                  </w:r>
                  <w:r w:rsidRPr="002D2E5B">
                    <w:rPr>
                      <w:rFonts w:cs="Times"/>
                      <w:vertAlign w:val="subscript"/>
                    </w:rPr>
                    <w:t xml:space="preserve">8 </w:t>
                  </w:r>
                  <w:r w:rsidRPr="002D2E5B">
                    <w:rPr>
                      <w:rFonts w:cs="Times"/>
                    </w:rPr>
                    <w:t>= 17 dBm</w:t>
                  </w:r>
                </w:p>
                <w:p w14:paraId="66F05ED8" w14:textId="77777777" w:rsidR="00D34697" w:rsidRPr="002D2E5B" w:rsidRDefault="00D34697" w:rsidP="00D34697">
                  <w:pPr>
                    <w:contextualSpacing/>
                    <w:rPr>
                      <w:rFonts w:cs="Times"/>
                    </w:rPr>
                  </w:pPr>
                </w:p>
              </w:tc>
            </w:tr>
            <w:tr w:rsidR="00D34697" w:rsidRPr="002D2E5B" w14:paraId="5F246405" w14:textId="77777777" w:rsidTr="00D13FB1">
              <w:tc>
                <w:tcPr>
                  <w:tcW w:w="3879" w:type="dxa"/>
                  <w:vMerge/>
                  <w:shd w:val="clear" w:color="auto" w:fill="auto"/>
                </w:tcPr>
                <w:p w14:paraId="1D93903E" w14:textId="77777777" w:rsidR="00D34697" w:rsidRPr="002D2E5B" w:rsidRDefault="00D34697" w:rsidP="00D34697">
                  <w:pPr>
                    <w:contextualSpacing/>
                    <w:jc w:val="center"/>
                    <w:rPr>
                      <w:rFonts w:cs="Times"/>
                    </w:rPr>
                  </w:pPr>
                </w:p>
              </w:tc>
              <w:tc>
                <w:tcPr>
                  <w:tcW w:w="1426" w:type="dxa"/>
                  <w:vMerge/>
                  <w:shd w:val="clear" w:color="auto" w:fill="auto"/>
                </w:tcPr>
                <w:p w14:paraId="41114C6D" w14:textId="77777777" w:rsidR="00D34697" w:rsidRPr="002D2E5B" w:rsidRDefault="00D34697" w:rsidP="00D34697">
                  <w:pPr>
                    <w:contextualSpacing/>
                    <w:jc w:val="center"/>
                    <w:rPr>
                      <w:rFonts w:cs="Times"/>
                    </w:rPr>
                  </w:pPr>
                </w:p>
              </w:tc>
              <w:tc>
                <w:tcPr>
                  <w:tcW w:w="4855" w:type="dxa"/>
                  <w:shd w:val="clear" w:color="auto" w:fill="auto"/>
                </w:tcPr>
                <w:p w14:paraId="4FADCA63" w14:textId="77777777" w:rsidR="00D34697" w:rsidRPr="002D2E5B" w:rsidRDefault="00D34697" w:rsidP="00D34697">
                  <w:pPr>
                    <w:contextualSpacing/>
                    <w:rPr>
                      <w:rFonts w:cs="Times"/>
                      <w:b/>
                      <w:bCs/>
                    </w:rPr>
                  </w:pPr>
                  <w:r w:rsidRPr="002D2E5B">
                    <w:rPr>
                      <w:rFonts w:cs="Times"/>
                      <w:b/>
                      <w:bCs/>
                    </w:rPr>
                    <w:t>(</w:t>
                  </w:r>
                  <w:proofErr w:type="gramStart"/>
                  <w:r w:rsidRPr="002D2E5B">
                    <w:rPr>
                      <w:rFonts w:cs="Times"/>
                      <w:b/>
                      <w:bCs/>
                    </w:rPr>
                    <w:t>lower</w:t>
                  </w:r>
                  <w:proofErr w:type="gramEnd"/>
                  <w:r w:rsidRPr="002D2E5B">
                    <w:rPr>
                      <w:rFonts w:cs="Times"/>
                      <w:b/>
                      <w:bCs/>
                    </w:rPr>
                    <w:t xml:space="preserve"> priority) Full power capability with 6 PAs (CAP2)</w:t>
                  </w:r>
                </w:p>
                <w:p w14:paraId="593A1B2B" w14:textId="77777777" w:rsidR="00D34697" w:rsidRPr="002D2E5B" w:rsidRDefault="00D34697" w:rsidP="00D34697">
                  <w:pPr>
                    <w:contextualSpacing/>
                    <w:rPr>
                      <w:rFonts w:cs="Times"/>
                    </w:rPr>
                  </w:pPr>
                  <w:r w:rsidRPr="002D2E5B">
                    <w:rPr>
                      <w:rFonts w:cs="Times"/>
                    </w:rPr>
                    <w:t xml:space="preserve">Example 4a: </w:t>
                  </w:r>
                </w:p>
                <w:p w14:paraId="25312D58" w14:textId="77777777" w:rsidR="00D34697" w:rsidRPr="002D2E5B" w:rsidRDefault="00D34697" w:rsidP="00D34697">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14 dBm, P</w:t>
                  </w:r>
                  <w:r w:rsidRPr="002D2E5B">
                    <w:rPr>
                      <w:rFonts w:cs="Times"/>
                      <w:vertAlign w:val="subscript"/>
                    </w:rPr>
                    <w:t>3</w:t>
                  </w:r>
                  <w:r w:rsidRPr="002D2E5B">
                    <w:rPr>
                      <w:rFonts w:cs="Times"/>
                    </w:rPr>
                    <w:t>=P</w:t>
                  </w:r>
                  <w:r w:rsidRPr="002D2E5B">
                    <w:rPr>
                      <w:rFonts w:cs="Times"/>
                      <w:vertAlign w:val="subscript"/>
                    </w:rPr>
                    <w:t>4</w:t>
                  </w:r>
                  <w:r w:rsidRPr="002D2E5B">
                    <w:rPr>
                      <w:rFonts w:cs="Times"/>
                    </w:rPr>
                    <w:t>= …=P</w:t>
                  </w:r>
                  <w:r w:rsidRPr="002D2E5B">
                    <w:rPr>
                      <w:rFonts w:cs="Times"/>
                      <w:vertAlign w:val="subscript"/>
                    </w:rPr>
                    <w:t xml:space="preserve">8 </w:t>
                  </w:r>
                  <w:r w:rsidRPr="002D2E5B">
                    <w:rPr>
                      <w:rFonts w:cs="Times"/>
                    </w:rPr>
                    <w:t>≥ 15.3 dBm</w:t>
                  </w:r>
                </w:p>
                <w:p w14:paraId="6AA551F2" w14:textId="77777777" w:rsidR="00D34697" w:rsidRPr="002D2E5B" w:rsidRDefault="00D34697" w:rsidP="00D34697">
                  <w:pPr>
                    <w:contextualSpacing/>
                    <w:rPr>
                      <w:rFonts w:cs="Times"/>
                    </w:rPr>
                  </w:pPr>
                  <w:r w:rsidRPr="002D2E5B">
                    <w:rPr>
                      <w:rFonts w:cs="Times"/>
                    </w:rPr>
                    <w:t xml:space="preserve">Example 4b: </w:t>
                  </w:r>
                </w:p>
                <w:p w14:paraId="6345ADF8" w14:textId="77777777" w:rsidR="00D34697" w:rsidRPr="002D2E5B" w:rsidRDefault="00D34697" w:rsidP="00D34697">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w:t>
                  </w:r>
                  <w:r w:rsidRPr="002D2E5B">
                    <w:rPr>
                      <w:rFonts w:cs="Times"/>
                      <w:vertAlign w:val="subscript"/>
                    </w:rPr>
                    <w:t xml:space="preserve"> </w:t>
                  </w:r>
                  <w:r w:rsidRPr="002D2E5B">
                    <w:rPr>
                      <w:rFonts w:cs="Times"/>
                    </w:rPr>
                    <w:t>= P</w:t>
                  </w:r>
                  <w:r w:rsidRPr="002D2E5B">
                    <w:rPr>
                      <w:rFonts w:cs="Times"/>
                      <w:vertAlign w:val="subscript"/>
                    </w:rPr>
                    <w:t>8</w:t>
                  </w:r>
                  <w:r w:rsidRPr="002D2E5B">
                    <w:rPr>
                      <w:rFonts w:cs="Times"/>
                    </w:rPr>
                    <w:t>≥ 15.3 dBm</w:t>
                  </w:r>
                </w:p>
                <w:p w14:paraId="032FE302" w14:textId="77777777" w:rsidR="00D34697" w:rsidRPr="002D2E5B" w:rsidRDefault="00D34697" w:rsidP="00D34697">
                  <w:pPr>
                    <w:contextualSpacing/>
                    <w:rPr>
                      <w:rFonts w:cs="Times"/>
                    </w:rPr>
                  </w:pPr>
                </w:p>
              </w:tc>
            </w:tr>
            <w:tr w:rsidR="00D34697" w:rsidRPr="002D2E5B" w14:paraId="77292A1E" w14:textId="77777777" w:rsidTr="00D13FB1">
              <w:tc>
                <w:tcPr>
                  <w:tcW w:w="3879" w:type="dxa"/>
                  <w:vMerge/>
                  <w:shd w:val="clear" w:color="auto" w:fill="auto"/>
                </w:tcPr>
                <w:p w14:paraId="121DF8AD" w14:textId="77777777" w:rsidR="00D34697" w:rsidRPr="002D2E5B" w:rsidRDefault="00D34697" w:rsidP="00D34697">
                  <w:pPr>
                    <w:contextualSpacing/>
                    <w:jc w:val="center"/>
                    <w:rPr>
                      <w:rFonts w:cs="Times"/>
                    </w:rPr>
                  </w:pPr>
                </w:p>
              </w:tc>
              <w:tc>
                <w:tcPr>
                  <w:tcW w:w="1426" w:type="dxa"/>
                  <w:vMerge/>
                  <w:shd w:val="clear" w:color="auto" w:fill="auto"/>
                </w:tcPr>
                <w:p w14:paraId="22D9BBB3" w14:textId="77777777" w:rsidR="00D34697" w:rsidRPr="002D2E5B" w:rsidRDefault="00D34697" w:rsidP="00D34697">
                  <w:pPr>
                    <w:contextualSpacing/>
                    <w:jc w:val="center"/>
                    <w:rPr>
                      <w:rFonts w:cs="Times"/>
                    </w:rPr>
                  </w:pPr>
                </w:p>
              </w:tc>
              <w:tc>
                <w:tcPr>
                  <w:tcW w:w="4855" w:type="dxa"/>
                  <w:shd w:val="clear" w:color="auto" w:fill="auto"/>
                </w:tcPr>
                <w:p w14:paraId="16027402" w14:textId="77777777" w:rsidR="00D34697" w:rsidRPr="002D2E5B" w:rsidRDefault="00D34697" w:rsidP="00D34697">
                  <w:pPr>
                    <w:contextualSpacing/>
                    <w:rPr>
                      <w:rFonts w:cs="Times"/>
                    </w:rPr>
                  </w:pPr>
                </w:p>
              </w:tc>
            </w:tr>
            <w:tr w:rsidR="00D34697" w:rsidRPr="002D2E5B" w14:paraId="70E4B4A7" w14:textId="77777777" w:rsidTr="00D13FB1">
              <w:trPr>
                <w:trHeight w:val="323"/>
              </w:trPr>
              <w:tc>
                <w:tcPr>
                  <w:tcW w:w="3879" w:type="dxa"/>
                  <w:vMerge/>
                  <w:shd w:val="clear" w:color="auto" w:fill="auto"/>
                </w:tcPr>
                <w:p w14:paraId="0141C65A" w14:textId="77777777" w:rsidR="00D34697" w:rsidRPr="002D2E5B" w:rsidRDefault="00D34697" w:rsidP="00D34697">
                  <w:pPr>
                    <w:contextualSpacing/>
                    <w:jc w:val="center"/>
                    <w:rPr>
                      <w:rFonts w:cs="Times"/>
                    </w:rPr>
                  </w:pPr>
                </w:p>
              </w:tc>
              <w:tc>
                <w:tcPr>
                  <w:tcW w:w="1426" w:type="dxa"/>
                  <w:vMerge/>
                  <w:shd w:val="clear" w:color="auto" w:fill="auto"/>
                </w:tcPr>
                <w:p w14:paraId="53630B23" w14:textId="77777777" w:rsidR="00D34697" w:rsidRPr="002D2E5B" w:rsidRDefault="00D34697" w:rsidP="00D34697">
                  <w:pPr>
                    <w:contextualSpacing/>
                    <w:jc w:val="center"/>
                    <w:rPr>
                      <w:rFonts w:cs="Times"/>
                    </w:rPr>
                  </w:pPr>
                </w:p>
              </w:tc>
              <w:tc>
                <w:tcPr>
                  <w:tcW w:w="4855" w:type="dxa"/>
                  <w:shd w:val="clear" w:color="auto" w:fill="auto"/>
                </w:tcPr>
                <w:p w14:paraId="19AF3082" w14:textId="77777777" w:rsidR="00D34697" w:rsidRPr="002D2E5B" w:rsidRDefault="00D34697" w:rsidP="00D34697">
                  <w:pPr>
                    <w:contextualSpacing/>
                    <w:rPr>
                      <w:rFonts w:cs="Times"/>
                    </w:rPr>
                  </w:pPr>
                </w:p>
              </w:tc>
            </w:tr>
            <w:tr w:rsidR="00D34697" w:rsidRPr="002D2E5B" w14:paraId="5BB134A8" w14:textId="77777777" w:rsidTr="00D13FB1">
              <w:trPr>
                <w:trHeight w:val="50"/>
              </w:trPr>
              <w:tc>
                <w:tcPr>
                  <w:tcW w:w="3879" w:type="dxa"/>
                  <w:vMerge/>
                  <w:shd w:val="clear" w:color="auto" w:fill="auto"/>
                </w:tcPr>
                <w:p w14:paraId="10F36B2C" w14:textId="77777777" w:rsidR="00D34697" w:rsidRPr="002D2E5B" w:rsidRDefault="00D34697" w:rsidP="00D34697">
                  <w:pPr>
                    <w:contextualSpacing/>
                    <w:jc w:val="center"/>
                    <w:rPr>
                      <w:rFonts w:cs="Times"/>
                    </w:rPr>
                  </w:pPr>
                </w:p>
              </w:tc>
              <w:tc>
                <w:tcPr>
                  <w:tcW w:w="1426" w:type="dxa"/>
                  <w:vMerge/>
                  <w:shd w:val="clear" w:color="auto" w:fill="auto"/>
                </w:tcPr>
                <w:p w14:paraId="65633E3D" w14:textId="77777777" w:rsidR="00D34697" w:rsidRPr="002D2E5B" w:rsidRDefault="00D34697" w:rsidP="00D34697">
                  <w:pPr>
                    <w:contextualSpacing/>
                    <w:jc w:val="center"/>
                    <w:rPr>
                      <w:rFonts w:cs="Times"/>
                    </w:rPr>
                  </w:pPr>
                </w:p>
              </w:tc>
              <w:tc>
                <w:tcPr>
                  <w:tcW w:w="4855" w:type="dxa"/>
                  <w:shd w:val="clear" w:color="auto" w:fill="auto"/>
                </w:tcPr>
                <w:p w14:paraId="2B57A066" w14:textId="77777777" w:rsidR="00D34697" w:rsidRPr="002D2E5B" w:rsidRDefault="00D34697" w:rsidP="00D34697">
                  <w:pPr>
                    <w:contextualSpacing/>
                    <w:jc w:val="center"/>
                    <w:rPr>
                      <w:rFonts w:cs="Times"/>
                    </w:rPr>
                  </w:pPr>
                </w:p>
              </w:tc>
            </w:tr>
          </w:tbl>
          <w:p w14:paraId="383DF570" w14:textId="77777777" w:rsidR="00D34697" w:rsidRDefault="00D34697" w:rsidP="00D34697">
            <w:pPr>
              <w:rPr>
                <w:iCs/>
              </w:rPr>
            </w:pPr>
          </w:p>
          <w:p w14:paraId="3BFD8C73" w14:textId="77777777" w:rsidR="00D34697" w:rsidRPr="007862A6" w:rsidRDefault="00D34697" w:rsidP="00D34697">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0901EB8D" w14:textId="77777777" w:rsidR="00D34697" w:rsidRPr="002D2E5B" w:rsidRDefault="00D34697" w:rsidP="00D34697">
            <w:pPr>
              <w:contextualSpacing/>
            </w:pPr>
            <w:r w:rsidRPr="002D2E5B">
              <w:t xml:space="preserve">For an 8TX partial/non-coherent precoder, for study on full power codebook-based PUSCH transmissions, use Rel-16 full power modes as the starting point for the design. </w:t>
            </w:r>
          </w:p>
          <w:p w14:paraId="29B6368C" w14:textId="77777777" w:rsidR="00D34697" w:rsidRPr="002D2E5B" w:rsidRDefault="00D34697" w:rsidP="00D34697">
            <w:pPr>
              <w:contextualSpacing/>
            </w:pPr>
            <w:r w:rsidRPr="002D2E5B">
              <w:t>Note: This does not mandate support of all Rel-16 modes.</w:t>
            </w:r>
          </w:p>
          <w:p w14:paraId="05DF3F65" w14:textId="77777777" w:rsidR="00D34697" w:rsidRPr="008E1C9C" w:rsidRDefault="00D34697" w:rsidP="00D13FB1">
            <w:pPr>
              <w:rPr>
                <w:lang w:val="en-US"/>
              </w:rPr>
            </w:pPr>
          </w:p>
        </w:tc>
      </w:tr>
    </w:tbl>
    <w:p w14:paraId="06B96189" w14:textId="77777777" w:rsidR="00D34697" w:rsidRPr="008E1C9C" w:rsidRDefault="00D34697" w:rsidP="00D34697">
      <w:pPr>
        <w:rPr>
          <w:lang w:val="en-US"/>
        </w:rPr>
      </w:pPr>
    </w:p>
    <w:p w14:paraId="513FF91E" w14:textId="77777777" w:rsidR="00BF2BF3" w:rsidRDefault="00BF2BF3" w:rsidP="00BF2BF3">
      <w:pPr>
        <w:rPr>
          <w:lang w:val="en-US"/>
        </w:rPr>
      </w:pPr>
      <w:r>
        <w:rPr>
          <w:lang w:val="en-US"/>
        </w:rPr>
        <w:t xml:space="preserve">Rel-16 mode-1 can be extended to 8Tx where a subset of the 8Tx codebook shall support full power. For non-coherent case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=8</m:t>
        </m:r>
      </m:oMath>
      <w:r>
        <w:rPr>
          <w:lang w:val="en-US"/>
        </w:rPr>
        <w:t>, one example precoder for rank-1 would be</w:t>
      </w:r>
    </w:p>
    <w:p w14:paraId="1E44D469" w14:textId="77777777" w:rsidR="00BF2BF3" w:rsidRDefault="00BF2BF3" w:rsidP="00BF2BF3">
      <w:pPr>
        <w:rPr>
          <w:lang w:val="en-US"/>
        </w:rPr>
      </w:pPr>
      <m:oMathPara>
        <m:oMath>
          <m:r>
            <w:rPr>
              <w:rFonts w:ascii="Cambria Math" w:hAnsi="Cambria Math"/>
              <w:lang w:val="en-US"/>
            </w:rPr>
            <w:lastRenderedPageBreak/>
            <m:t>W=</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rad>
                <m:radPr>
                  <m:degHide m:val="1"/>
                  <m:ctrlPr>
                    <w:rPr>
                      <w:rFonts w:ascii="Cambria Math" w:hAnsi="Cambria Math"/>
                      <w:i/>
                      <w:lang w:val="en-US"/>
                    </w:rPr>
                  </m:ctrlPr>
                </m:radPr>
                <m:deg/>
                <m:e>
                  <m:r>
                    <w:rPr>
                      <w:rFonts w:ascii="Cambria Math" w:hAnsi="Cambria Math"/>
                      <w:lang w:val="en-US"/>
                    </w:rPr>
                    <m:t>2</m:t>
                  </m:r>
                </m:e>
              </m:rad>
            </m:den>
          </m:f>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
                  </m:e>
                </m:mr>
                <m:m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
                  </m:e>
                </m:mr>
              </m:m>
            </m:e>
          </m:d>
        </m:oMath>
      </m:oMathPara>
    </w:p>
    <w:p w14:paraId="29228E48" w14:textId="77777777" w:rsidR="00C414F3" w:rsidRDefault="00BF2BF3" w:rsidP="00BF2BF3">
      <w:pPr>
        <w:rPr>
          <w:lang w:val="en-US"/>
        </w:rPr>
      </w:pPr>
      <w:r>
        <w:rPr>
          <w:lang w:val="en-US"/>
        </w:rPr>
        <w:t xml:space="preserve">to support full Tx power transmission for 8Tx ports. </w:t>
      </w:r>
    </w:p>
    <w:p w14:paraId="519571D2" w14:textId="2DB92E3C" w:rsidR="00BF2BF3" w:rsidRDefault="00BF2BF3" w:rsidP="00BF2BF3">
      <w:pPr>
        <w:rPr>
          <w:lang w:val="en-US"/>
        </w:rPr>
      </w:pPr>
      <w:r>
        <w:rPr>
          <w:lang w:val="en-US"/>
        </w:rPr>
        <w:t xml:space="preserve">For other than rank-1, similar approach can be applied to limit TPMI in the 8Tx codebook. For other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w:r>
        <w:rPr>
          <w:lang w:val="en-US"/>
        </w:rPr>
        <w:t xml:space="preserve"> cases, the TPMI limitation can be applied for the 8Tx partial coherent codebooks. </w:t>
      </w:r>
    </w:p>
    <w:p w14:paraId="6D3C6F89" w14:textId="77777777" w:rsidR="00BF2BF3" w:rsidRDefault="00BF2BF3" w:rsidP="00BF2BF3">
      <w:pPr>
        <w:rPr>
          <w:lang w:val="en-US"/>
        </w:rPr>
      </w:pPr>
      <w:r>
        <w:rPr>
          <w:lang w:val="en-US"/>
        </w:rPr>
        <w:t xml:space="preserve">The Rel-16 full power mode-2 can also be applied with virtualized SRS ports. One simple approach is to virtualize 8Tx ports to a single virtual SRS port. </w:t>
      </w:r>
    </w:p>
    <w:p w14:paraId="428FCA57" w14:textId="48A904B8" w:rsidR="00BF2BF3" w:rsidRPr="00C41434" w:rsidRDefault="00BF2BF3" w:rsidP="00BF2BF3">
      <w:pPr>
        <w:rPr>
          <w:b/>
          <w:bCs/>
          <w:lang w:val="en-US"/>
        </w:rPr>
      </w:pPr>
      <w:r w:rsidRPr="00C41434">
        <w:rPr>
          <w:b/>
          <w:bCs/>
          <w:lang w:val="en-US"/>
        </w:rPr>
        <w:t>Proposal</w:t>
      </w:r>
      <w:r w:rsidR="00525215">
        <w:rPr>
          <w:b/>
          <w:bCs/>
          <w:lang w:val="en-US"/>
        </w:rPr>
        <w:t xml:space="preserve"> </w:t>
      </w:r>
      <w:r w:rsidR="00917300">
        <w:rPr>
          <w:b/>
          <w:bCs/>
          <w:lang w:val="en-US"/>
        </w:rPr>
        <w:t>10</w:t>
      </w:r>
      <w:r w:rsidRPr="00C41434">
        <w:rPr>
          <w:b/>
          <w:bCs/>
          <w:lang w:val="en-US"/>
        </w:rPr>
        <w:t>:</w:t>
      </w:r>
      <w:r w:rsidR="00525215">
        <w:rPr>
          <w:b/>
          <w:bCs/>
          <w:lang w:val="en-US"/>
        </w:rPr>
        <w:t xml:space="preserve"> </w:t>
      </w:r>
      <w:r w:rsidRPr="00C41434">
        <w:rPr>
          <w:b/>
          <w:bCs/>
          <w:lang w:val="en-US"/>
        </w:rPr>
        <w:t>Study Rel-16 full power mode 1 and mode 2 for 8Tx support.</w:t>
      </w:r>
    </w:p>
    <w:p w14:paraId="5EB0D2D1" w14:textId="77777777" w:rsidR="00BF2BF3" w:rsidRDefault="00BF2BF3" w:rsidP="00BF2BF3">
      <w:pPr>
        <w:rPr>
          <w:lang w:val="en-US"/>
        </w:rPr>
      </w:pPr>
      <w:r>
        <w:rPr>
          <w:lang w:val="en-US"/>
        </w:rPr>
        <w:t xml:space="preserve">For non-coherent Tx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=8</m:t>
        </m:r>
      </m:oMath>
      <w:r>
        <w:rPr>
          <w:lang w:val="en-US"/>
        </w:rPr>
        <w:t>, these are possible PA architectures to reach full 23dBm for PC-3 UE:</w:t>
      </w:r>
    </w:p>
    <w:p w14:paraId="40948CB1" w14:textId="77777777" w:rsidR="00BF2BF3" w:rsidRDefault="00BF2BF3" w:rsidP="00BF2BF3">
      <w:pPr>
        <w:pStyle w:val="ListParagraph"/>
        <w:numPr>
          <w:ilvl w:val="0"/>
          <w:numId w:val="44"/>
        </w:numPr>
        <w:rPr>
          <w:lang w:val="en-US"/>
        </w:rPr>
      </w:pPr>
      <w:r>
        <w:rPr>
          <w:lang w:val="en-US"/>
        </w:rPr>
        <w:t>Homogeneous PA</w:t>
      </w:r>
    </w:p>
    <w:p w14:paraId="1DE64A4E" w14:textId="77777777" w:rsidR="00BF2BF3" w:rsidRDefault="00BF2BF3" w:rsidP="00BF2BF3">
      <w:pPr>
        <w:pStyle w:val="ListParagraph"/>
        <w:numPr>
          <w:ilvl w:val="1"/>
          <w:numId w:val="44"/>
        </w:numPr>
        <w:rPr>
          <w:lang w:val="en-US"/>
        </w:rPr>
      </w:pPr>
      <w:r>
        <w:rPr>
          <w:lang w:val="en-US"/>
        </w:rPr>
        <w:t>14dBm max power per PA, where all 8 PAs shall be used for full power Tx</w:t>
      </w:r>
    </w:p>
    <w:p w14:paraId="26BD4A4F" w14:textId="77777777" w:rsidR="00BF2BF3" w:rsidRDefault="00BF2BF3" w:rsidP="00BF2BF3">
      <w:pPr>
        <w:pStyle w:val="ListParagraph"/>
        <w:numPr>
          <w:ilvl w:val="1"/>
          <w:numId w:val="44"/>
        </w:numPr>
        <w:rPr>
          <w:lang w:val="en-US"/>
        </w:rPr>
      </w:pPr>
      <w:r>
        <w:rPr>
          <w:lang w:val="en-US"/>
        </w:rPr>
        <w:t>17dBm max power per PA, where 4 PAs are needed for full power Tx</w:t>
      </w:r>
    </w:p>
    <w:p w14:paraId="46D8867A" w14:textId="77777777" w:rsidR="00BF2BF3" w:rsidRDefault="00BF2BF3" w:rsidP="00BF2BF3">
      <w:pPr>
        <w:pStyle w:val="ListParagraph"/>
        <w:numPr>
          <w:ilvl w:val="1"/>
          <w:numId w:val="44"/>
        </w:numPr>
        <w:rPr>
          <w:lang w:val="en-US"/>
        </w:rPr>
      </w:pPr>
      <w:r>
        <w:rPr>
          <w:lang w:val="en-US"/>
        </w:rPr>
        <w:t>20dBm max power per PA, where 2 PAs are needed for full power Tx</w:t>
      </w:r>
    </w:p>
    <w:p w14:paraId="7BABBE9F" w14:textId="77777777" w:rsidR="00BF2BF3" w:rsidRDefault="00BF2BF3" w:rsidP="00BF2BF3">
      <w:pPr>
        <w:pStyle w:val="ListParagraph"/>
        <w:numPr>
          <w:ilvl w:val="0"/>
          <w:numId w:val="44"/>
        </w:numPr>
        <w:rPr>
          <w:lang w:val="en-US"/>
        </w:rPr>
      </w:pPr>
      <w:r>
        <w:rPr>
          <w:lang w:val="en-US"/>
        </w:rPr>
        <w:t>Heterogeneous PA</w:t>
      </w:r>
    </w:p>
    <w:p w14:paraId="06BCE4D5" w14:textId="77777777" w:rsidR="00BF2BF3" w:rsidRDefault="00BF2BF3" w:rsidP="00BF2BF3">
      <w:pPr>
        <w:pStyle w:val="ListParagraph"/>
        <w:numPr>
          <w:ilvl w:val="1"/>
          <w:numId w:val="44"/>
        </w:numPr>
        <w:rPr>
          <w:lang w:val="en-US"/>
        </w:rPr>
      </w:pPr>
      <w:r>
        <w:rPr>
          <w:lang w:val="en-US"/>
        </w:rPr>
        <w:t>Single PA with 23dBm max power, while other lower-power PAs</w:t>
      </w:r>
    </w:p>
    <w:p w14:paraId="17A377A7" w14:textId="77777777" w:rsidR="00BF2BF3" w:rsidRDefault="00BF2BF3" w:rsidP="00BF2BF3">
      <w:pPr>
        <w:pStyle w:val="ListParagraph"/>
        <w:numPr>
          <w:ilvl w:val="1"/>
          <w:numId w:val="44"/>
        </w:numPr>
        <w:rPr>
          <w:lang w:val="en-US"/>
        </w:rPr>
      </w:pPr>
      <w:r>
        <w:rPr>
          <w:lang w:val="en-US"/>
        </w:rPr>
        <w:t>Two PAs with 20dBm max power each, with other lower-power PAs</w:t>
      </w:r>
    </w:p>
    <w:p w14:paraId="45C48F2F" w14:textId="77777777" w:rsidR="00C13883" w:rsidRDefault="00C13883" w:rsidP="00BF2BF3">
      <w:pPr>
        <w:rPr>
          <w:lang w:val="en-US"/>
        </w:rPr>
      </w:pPr>
    </w:p>
    <w:p w14:paraId="1AF4E2D4" w14:textId="53664CF7" w:rsidR="00BF2BF3" w:rsidRDefault="00BF2BF3" w:rsidP="00BF2BF3">
      <w:pPr>
        <w:rPr>
          <w:lang w:val="en-US"/>
        </w:rPr>
      </w:pPr>
      <w:r>
        <w:rPr>
          <w:lang w:val="en-US"/>
        </w:rPr>
        <w:t>For partial coherent TX, RAN1 has these agreed antenna layouts for Ng=2 and Ng=4</w:t>
      </w:r>
      <w:r w:rsidR="00C13883">
        <w:rPr>
          <w:lang w:val="en-US"/>
        </w:rPr>
        <w:t>, based on an agreement in RAN1 #109-e meeting:</w:t>
      </w:r>
    </w:p>
    <w:p w14:paraId="3FAE9EEE" w14:textId="6A70974E" w:rsidR="00BF2BF3" w:rsidRDefault="00BF2BF3" w:rsidP="00BF2BF3">
      <w:pPr>
        <w:jc w:val="center"/>
        <w:rPr>
          <w:lang w:val="en-US"/>
        </w:rPr>
      </w:pP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sidR="005C7B3B">
        <w:rPr>
          <w:noProof/>
          <w:lang w:val="en-US"/>
        </w:rPr>
        <w:fldChar w:fldCharType="begin"/>
      </w:r>
      <w:r w:rsidR="005C7B3B">
        <w:rPr>
          <w:noProof/>
          <w:lang w:val="en-US"/>
        </w:rPr>
        <w:instrText xml:space="preserve"> INCLUDEPICTURE  "cid:image002.png@01D86B95.47F0C450" \* MERGEFORMATINET </w:instrText>
      </w:r>
      <w:r w:rsidR="005C7B3B">
        <w:rPr>
          <w:noProof/>
          <w:lang w:val="en-US"/>
        </w:rPr>
        <w:fldChar w:fldCharType="separate"/>
      </w:r>
      <w:r w:rsidR="00251933">
        <w:rPr>
          <w:noProof/>
          <w:lang w:val="en-US"/>
        </w:rPr>
        <w:fldChar w:fldCharType="begin"/>
      </w:r>
      <w:r w:rsidR="00251933">
        <w:rPr>
          <w:noProof/>
          <w:lang w:val="en-US"/>
        </w:rPr>
        <w:instrText xml:space="preserve"> INCLUDEPICTURE  "cid:image002.png@01D86B95.47F0C450" \* MERGEFORMATINET </w:instrText>
      </w:r>
      <w:r w:rsidR="00251933">
        <w:rPr>
          <w:noProof/>
          <w:lang w:val="en-US"/>
        </w:rPr>
        <w:fldChar w:fldCharType="separate"/>
      </w:r>
      <w:r w:rsidR="00F33F44">
        <w:rPr>
          <w:noProof/>
          <w:lang w:val="en-US"/>
        </w:rPr>
        <w:fldChar w:fldCharType="begin"/>
      </w:r>
      <w:r w:rsidR="00F33F44">
        <w:rPr>
          <w:noProof/>
          <w:lang w:val="en-US"/>
        </w:rPr>
        <w:instrText xml:space="preserve"> INCLUDEPICTURE  "cid:image002.png@01D86B95.47F0C450" \* MERGEFORMATINET </w:instrText>
      </w:r>
      <w:r w:rsidR="00F33F44">
        <w:rPr>
          <w:noProof/>
          <w:lang w:val="en-US"/>
        </w:rPr>
        <w:fldChar w:fldCharType="separate"/>
      </w:r>
      <w:r w:rsidR="00114207">
        <w:rPr>
          <w:noProof/>
          <w:lang w:val="en-US"/>
        </w:rPr>
        <w:fldChar w:fldCharType="begin"/>
      </w:r>
      <w:r w:rsidR="00114207">
        <w:rPr>
          <w:noProof/>
          <w:lang w:val="en-US"/>
        </w:rPr>
        <w:instrText xml:space="preserve"> INCLUDEPICTURE  "cid:image002.png@01D86B95.47F0C450" \* MERGEFORMATINET </w:instrText>
      </w:r>
      <w:r w:rsidR="00114207">
        <w:rPr>
          <w:noProof/>
          <w:lang w:val="en-US"/>
        </w:rPr>
        <w:fldChar w:fldCharType="separate"/>
      </w:r>
      <w:r w:rsidR="0060044A">
        <w:rPr>
          <w:noProof/>
          <w:lang w:val="en-US"/>
        </w:rPr>
        <w:fldChar w:fldCharType="begin"/>
      </w:r>
      <w:r w:rsidR="0060044A">
        <w:rPr>
          <w:noProof/>
          <w:lang w:val="en-US"/>
        </w:rPr>
        <w:instrText xml:space="preserve"> INCLUDEPICTURE  "cid:image002.png@01D86B95.47F0C450" \* MERGEFORMATINET </w:instrText>
      </w:r>
      <w:r w:rsidR="00386729">
        <w:rPr>
          <w:noProof/>
          <w:lang w:val="en-US"/>
        </w:rPr>
        <w:fldChar w:fldCharType="separate"/>
      </w:r>
      <w:r w:rsidR="0060044A">
        <w:rPr>
          <w:noProof/>
          <w:lang w:val="en-US"/>
        </w:rPr>
        <w:fldChar w:fldCharType="end"/>
      </w:r>
      <w:r w:rsidR="00114207">
        <w:rPr>
          <w:noProof/>
          <w:lang w:val="en-US"/>
        </w:rPr>
        <w:fldChar w:fldCharType="end"/>
      </w:r>
      <w:r w:rsidR="00F33F44">
        <w:rPr>
          <w:noProof/>
          <w:lang w:val="en-US"/>
        </w:rPr>
        <w:fldChar w:fldCharType="end"/>
      </w:r>
      <w:r w:rsidR="00251933">
        <w:rPr>
          <w:noProof/>
          <w:lang w:val="en-US"/>
        </w:rPr>
        <w:fldChar w:fldCharType="end"/>
      </w:r>
      <w:r w:rsidR="005C7B3B">
        <w:rPr>
          <w:noProof/>
          <w:lang w:val="en-US"/>
        </w:rPr>
        <w:fldChar w:fldCharType="end"/>
      </w:r>
      <w:r>
        <w:rPr>
          <w:noProof/>
          <w:lang w:val="en-US"/>
        </w:rPr>
        <w:fldChar w:fldCharType="end"/>
      </w:r>
      <w:r>
        <w:rPr>
          <w:noProof/>
          <w:lang w:val="en-US"/>
        </w:rPr>
        <w:fldChar w:fldCharType="end"/>
      </w:r>
      <w:r>
        <w:rPr>
          <w:noProof/>
          <w:lang w:val="en-US"/>
        </w:rPr>
        <w:fldChar w:fldCharType="end"/>
      </w:r>
      <w:r>
        <w:rPr>
          <w:noProof/>
          <w:lang w:val="en-US"/>
        </w:rPr>
        <w:fldChar w:fldCharType="end"/>
      </w:r>
      <w:r>
        <w:rPr>
          <w:noProof/>
          <w:lang w:val="en-US"/>
        </w:rPr>
        <w:fldChar w:fldCharType="end"/>
      </w:r>
      <w:r>
        <w:rPr>
          <w:noProof/>
          <w:lang w:val="en-US"/>
        </w:rPr>
        <w:fldChar w:fldCharType="end"/>
      </w:r>
      <w:r>
        <w:rPr>
          <w:noProof/>
          <w:lang w:val="en-US"/>
        </w:rPr>
        <w:fldChar w:fldCharType="end"/>
      </w:r>
      <w:r>
        <w:rPr>
          <w:noProof/>
          <w:lang w:val="en-US"/>
        </w:rPr>
        <w:fldChar w:fldCharType="end"/>
      </w:r>
      <w:r>
        <w:rPr>
          <w:noProof/>
          <w:lang w:val="en-US"/>
        </w:rPr>
        <w:fldChar w:fldCharType="end"/>
      </w:r>
      <w:r>
        <w:rPr>
          <w:noProof/>
          <w:lang w:val="en-US"/>
        </w:rPr>
        <w:fldChar w:fldCharType="end"/>
      </w:r>
      <w:r>
        <w:rPr>
          <w:noProof/>
          <w:lang w:val="en-US"/>
        </w:rPr>
        <w:fldChar w:fldCharType="end"/>
      </w:r>
      <w:r>
        <w:rPr>
          <w:noProof/>
          <w:lang w:val="en-US"/>
        </w:rPr>
        <w:fldChar w:fldCharType="end"/>
      </w:r>
      <w:r>
        <w:rPr>
          <w:noProof/>
          <w:lang w:val="en-US"/>
        </w:rPr>
        <w:fldChar w:fldCharType="end"/>
      </w:r>
      <w:r>
        <w:rPr>
          <w:noProof/>
          <w:lang w:val="en-US"/>
        </w:rPr>
        <w:fldChar w:fldCharType="end"/>
      </w:r>
      <w:r>
        <w:rPr>
          <w:noProof/>
          <w:lang w:val="en-US"/>
        </w:rPr>
        <w:fldChar w:fldCharType="end"/>
      </w:r>
      <w:r>
        <w:rPr>
          <w:noProof/>
          <w:lang w:val="en-US"/>
        </w:rPr>
        <w:fldChar w:fldCharType="end"/>
      </w:r>
      <w:r>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p>
    <w:p w14:paraId="2913E7FB" w14:textId="77777777" w:rsidR="00BF2BF3" w:rsidRDefault="00BF2BF3" w:rsidP="00BF2BF3">
      <w:pPr>
        <w:jc w:val="center"/>
        <w:rPr>
          <w:lang w:val="en-US"/>
        </w:rPr>
      </w:pPr>
      <w:r w:rsidRPr="008E1C9C">
        <w:rPr>
          <w:lang w:val="en-US"/>
        </w:rPr>
        <w:object w:dxaOrig="6431" w:dyaOrig="3061" w14:anchorId="4CBE25FF">
          <v:shape id="_x0000_i1037" type="#_x0000_t75" style="width:172.7pt;height:79.3pt" o:ole="">
            <v:imagedata r:id="rId49" o:title=""/>
          </v:shape>
          <o:OLEObject Type="Embed" ProgID="Visio.Drawing.15" ShapeID="_x0000_i1037" DrawAspect="Content" ObjectID="_1738140553" r:id="rId50"/>
        </w:object>
      </w:r>
    </w:p>
    <w:p w14:paraId="7BB741A6" w14:textId="77777777" w:rsidR="00BF2BF3" w:rsidRDefault="00BF2BF3" w:rsidP="00BF2BF3">
      <w:pPr>
        <w:rPr>
          <w:lang w:val="en-US"/>
        </w:rPr>
      </w:pPr>
      <w:r>
        <w:rPr>
          <w:lang w:val="en-US"/>
        </w:rPr>
        <w:t>Given these two general types of antenna layout with antenna groups, one assumption is that PAs in one antenna group shall have the same max Tx power capability. This assumption is based on that all Tx ports in one antenna group are coherent. Each antenna group may or may not deliver full Tx power collectively. With this assumption, further PA architectures can be studied to enable full Tx power support.</w:t>
      </w:r>
    </w:p>
    <w:p w14:paraId="66D525D8" w14:textId="1726E22F" w:rsidR="002A683F" w:rsidRDefault="00BF2BF3" w:rsidP="00BF2BF3">
      <w:pPr>
        <w:rPr>
          <w:b/>
          <w:bCs/>
          <w:lang w:val="en-US"/>
        </w:rPr>
      </w:pPr>
      <w:r w:rsidRPr="001A6B01">
        <w:rPr>
          <w:b/>
          <w:bCs/>
          <w:lang w:val="en-US"/>
        </w:rPr>
        <w:t>Proposal</w:t>
      </w:r>
      <w:r w:rsidR="00525215">
        <w:rPr>
          <w:b/>
          <w:bCs/>
          <w:lang w:val="en-US"/>
        </w:rPr>
        <w:t xml:space="preserve"> 1</w:t>
      </w:r>
      <w:r w:rsidR="00917300">
        <w:rPr>
          <w:b/>
          <w:bCs/>
          <w:lang w:val="en-US"/>
        </w:rPr>
        <w:t>1</w:t>
      </w:r>
      <w:r w:rsidRPr="001A6B01">
        <w:rPr>
          <w:b/>
          <w:bCs/>
          <w:lang w:val="en-US"/>
        </w:rPr>
        <w:t>:</w:t>
      </w:r>
      <w:r w:rsidR="00525215">
        <w:rPr>
          <w:b/>
          <w:bCs/>
          <w:lang w:val="en-US"/>
        </w:rPr>
        <w:t xml:space="preserve"> </w:t>
      </w:r>
      <w:r w:rsidRPr="001A6B01">
        <w:rPr>
          <w:b/>
          <w:bCs/>
          <w:lang w:val="en-US"/>
        </w:rPr>
        <w:t xml:space="preserve">Use these two antenna layouts with Ng=2 and Ng=4 to </w:t>
      </w:r>
      <w:r w:rsidR="002A683F">
        <w:rPr>
          <w:b/>
          <w:bCs/>
          <w:lang w:val="en-US"/>
        </w:rPr>
        <w:t xml:space="preserve">support </w:t>
      </w:r>
      <w:r w:rsidR="00843E81">
        <w:rPr>
          <w:b/>
          <w:bCs/>
          <w:lang w:val="en-US"/>
        </w:rPr>
        <w:t xml:space="preserve">model-1 and model-2 for full Tx power feature. </w:t>
      </w:r>
    </w:p>
    <w:p w14:paraId="5EB39B9C" w14:textId="77777777" w:rsidR="00821217" w:rsidRPr="008E1C9C" w:rsidRDefault="00821217" w:rsidP="00E20BCA">
      <w:pPr>
        <w:rPr>
          <w:lang w:val="en-US"/>
        </w:rPr>
      </w:pPr>
    </w:p>
    <w:p w14:paraId="7F3BD1B4" w14:textId="7D82E1DB" w:rsidR="00E815FF" w:rsidRPr="008E1C9C" w:rsidRDefault="00E815FF" w:rsidP="00E815FF">
      <w:pPr>
        <w:pStyle w:val="Heading1"/>
        <w:rPr>
          <w:lang w:val="en-US"/>
        </w:rPr>
      </w:pPr>
      <w:r w:rsidRPr="008E1C9C">
        <w:rPr>
          <w:lang w:val="en-US"/>
        </w:rPr>
        <w:t>4</w:t>
      </w:r>
      <w:r w:rsidRPr="008E1C9C">
        <w:rPr>
          <w:lang w:val="en-US"/>
        </w:rPr>
        <w:tab/>
      </w:r>
      <w:r w:rsidR="00175EF2" w:rsidRPr="008E1C9C">
        <w:rPr>
          <w:lang w:val="en-US"/>
        </w:rPr>
        <w:t>Multiple L</w:t>
      </w:r>
      <w:r w:rsidRPr="008E1C9C">
        <w:rPr>
          <w:lang w:val="en-US"/>
        </w:rPr>
        <w:t>ayer</w:t>
      </w:r>
      <w:r w:rsidR="00175EF2" w:rsidRPr="008E1C9C">
        <w:rPr>
          <w:lang w:val="en-US"/>
        </w:rPr>
        <w:t>s and Codewords</w:t>
      </w:r>
    </w:p>
    <w:p w14:paraId="447594F7" w14:textId="55928D5A" w:rsidR="00751E94" w:rsidRDefault="00796D93" w:rsidP="00A25868">
      <w:pPr>
        <w:rPr>
          <w:lang w:val="en-US"/>
        </w:rPr>
      </w:pPr>
      <w:r w:rsidRPr="008E1C9C">
        <w:rPr>
          <w:lang w:val="en-US"/>
        </w:rPr>
        <w:t xml:space="preserve">Based on WID, 8Tx operation is targeted for CPE/FWA/Industrial applications. </w:t>
      </w:r>
      <w:r w:rsidR="003F20F9" w:rsidRPr="008E1C9C">
        <w:rPr>
          <w:lang w:val="en-US"/>
        </w:rPr>
        <w:t>As demonstrated in system-level simulation results</w:t>
      </w:r>
      <w:r w:rsidR="00751E94">
        <w:rPr>
          <w:lang w:val="en-US"/>
        </w:rPr>
        <w:t xml:space="preserve"> shown in Appendix and discussions in Section 2.2, w</w:t>
      </w:r>
      <w:r w:rsidR="00751E94" w:rsidRPr="008E1C9C">
        <w:rPr>
          <w:lang w:val="en-US"/>
        </w:rPr>
        <w:t xml:space="preserve">ith </w:t>
      </w:r>
      <w:r w:rsidR="003F20F9" w:rsidRPr="008E1C9C">
        <w:rPr>
          <w:lang w:val="en-US"/>
        </w:rPr>
        <w:t>maximum rank of 8 for 8Tx UE, there is clear indication that full rank operation will provide UE throughput gains. Besides, for CPE/FWA/Industrial applications, high peak Tx rate transmission in uplink could be necessary for certain use cases.</w:t>
      </w:r>
      <w:r w:rsidR="00751E94">
        <w:rPr>
          <w:lang w:val="en-US"/>
        </w:rPr>
        <w:t xml:space="preserve"> </w:t>
      </w:r>
    </w:p>
    <w:p w14:paraId="78474FD0" w14:textId="0CCB6DB9" w:rsidR="00551517" w:rsidRDefault="00551517" w:rsidP="00A25868">
      <w:pPr>
        <w:rPr>
          <w:lang w:val="en-US"/>
        </w:rPr>
      </w:pPr>
      <w:r>
        <w:rPr>
          <w:lang w:val="en-US"/>
        </w:rPr>
        <w:t>RAN1 #111 meeting reached these two agreements on the dual CW desi</w:t>
      </w:r>
      <w:r w:rsidR="00970EA7">
        <w:rPr>
          <w:lang w:val="en-US"/>
        </w:rPr>
        <w:t>gn</w:t>
      </w:r>
    </w:p>
    <w:tbl>
      <w:tblPr>
        <w:tblStyle w:val="TableGrid"/>
        <w:tblW w:w="0" w:type="auto"/>
        <w:tblLook w:val="04A0" w:firstRow="1" w:lastRow="0" w:firstColumn="1" w:lastColumn="0" w:noHBand="0" w:noVBand="1"/>
      </w:tblPr>
      <w:tblGrid>
        <w:gridCol w:w="9629"/>
      </w:tblGrid>
      <w:tr w:rsidR="00BA3C2E" w:rsidRPr="008E1C9C" w14:paraId="41FB2805" w14:textId="77777777" w:rsidTr="00D13FB1">
        <w:tc>
          <w:tcPr>
            <w:tcW w:w="9629" w:type="dxa"/>
          </w:tcPr>
          <w:p w14:paraId="67D5E990" w14:textId="77777777" w:rsidR="00C8473E" w:rsidRPr="007862A6" w:rsidRDefault="00C8473E" w:rsidP="00C8473E">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146E2BCE" w14:textId="77777777" w:rsidR="00C8473E" w:rsidRPr="007862A6" w:rsidRDefault="00C8473E" w:rsidP="00C8473E">
            <w:pPr>
              <w:snapToGrid w:val="0"/>
              <w:contextualSpacing/>
              <w:rPr>
                <w:sz w:val="22"/>
                <w:szCs w:val="22"/>
              </w:rPr>
            </w:pPr>
            <w:r w:rsidRPr="007862A6">
              <w:rPr>
                <w:sz w:val="22"/>
                <w:szCs w:val="22"/>
              </w:rPr>
              <w:lastRenderedPageBreak/>
              <w:t xml:space="preserve">For PUSCH transmission with rank&gt;4 by an 8TX UE, to support dual CW transmission, </w:t>
            </w:r>
          </w:p>
          <w:p w14:paraId="6193464A" w14:textId="77777777" w:rsidR="00C8473E" w:rsidRPr="007862A6" w:rsidRDefault="00C8473E" w:rsidP="00C8473E">
            <w:pPr>
              <w:pStyle w:val="ListParagraph"/>
              <w:numPr>
                <w:ilvl w:val="0"/>
                <w:numId w:val="46"/>
              </w:numPr>
              <w:autoSpaceDE w:val="0"/>
              <w:autoSpaceDN w:val="0"/>
              <w:snapToGrid w:val="0"/>
              <w:jc w:val="left"/>
            </w:pPr>
            <w:r w:rsidRPr="007862A6">
              <w:t xml:space="preserve">specify MCS, NDI, RV indication </w:t>
            </w:r>
            <w:r w:rsidRPr="007862A6">
              <w:rPr>
                <w:lang w:val="sv-SE"/>
              </w:rPr>
              <w:t>for the second CW</w:t>
            </w:r>
          </w:p>
          <w:p w14:paraId="69FC7785" w14:textId="77777777" w:rsidR="00C8473E" w:rsidRPr="007862A6" w:rsidRDefault="00C8473E" w:rsidP="00C8473E">
            <w:pPr>
              <w:pStyle w:val="ListParagraph"/>
              <w:numPr>
                <w:ilvl w:val="0"/>
                <w:numId w:val="46"/>
              </w:numPr>
              <w:autoSpaceDE w:val="0"/>
              <w:autoSpaceDN w:val="0"/>
              <w:snapToGrid w:val="0"/>
              <w:jc w:val="left"/>
            </w:pPr>
            <w:r w:rsidRPr="007862A6">
              <w:t>specify PUSCH Scrambling for the second CW</w:t>
            </w:r>
          </w:p>
          <w:p w14:paraId="15822613" w14:textId="77777777" w:rsidR="00C8473E" w:rsidRPr="007862A6" w:rsidRDefault="00C8473E" w:rsidP="00C8473E">
            <w:pPr>
              <w:pStyle w:val="ListParagraph"/>
              <w:numPr>
                <w:ilvl w:val="0"/>
                <w:numId w:val="46"/>
              </w:numPr>
              <w:autoSpaceDE w:val="0"/>
              <w:autoSpaceDN w:val="0"/>
              <w:snapToGrid w:val="0"/>
              <w:jc w:val="left"/>
            </w:pPr>
            <w:r w:rsidRPr="007862A6">
              <w:t>specify UCI multiplexing on PUSCH for dual CW transmission</w:t>
            </w:r>
          </w:p>
          <w:p w14:paraId="3CFB6AF0" w14:textId="77777777" w:rsidR="00C8473E" w:rsidRPr="007862A6" w:rsidRDefault="00C8473E" w:rsidP="00C8473E">
            <w:pPr>
              <w:pStyle w:val="ListParagraph"/>
              <w:numPr>
                <w:ilvl w:val="0"/>
                <w:numId w:val="46"/>
              </w:numPr>
              <w:autoSpaceDE w:val="0"/>
              <w:autoSpaceDN w:val="0"/>
              <w:snapToGrid w:val="0"/>
              <w:jc w:val="left"/>
            </w:pPr>
            <w:r w:rsidRPr="007862A6">
              <w:t>study whether/how Enabling/Disabling the second CW</w:t>
            </w:r>
          </w:p>
          <w:p w14:paraId="14425055" w14:textId="77777777" w:rsidR="00C8473E" w:rsidRPr="007862A6" w:rsidRDefault="00C8473E" w:rsidP="00C8473E">
            <w:pPr>
              <w:snapToGrid w:val="0"/>
              <w:contextualSpacing/>
              <w:rPr>
                <w:sz w:val="22"/>
                <w:szCs w:val="22"/>
              </w:rPr>
            </w:pPr>
            <w:r w:rsidRPr="007862A6">
              <w:rPr>
                <w:sz w:val="22"/>
                <w:szCs w:val="22"/>
              </w:rPr>
              <w:t>FFS: Optimization of DCI to indicate the above</w:t>
            </w:r>
          </w:p>
          <w:p w14:paraId="4F1089DF" w14:textId="77777777" w:rsidR="00C8473E" w:rsidRPr="007862A6" w:rsidRDefault="00C8473E" w:rsidP="00C8473E">
            <w:pPr>
              <w:snapToGrid w:val="0"/>
              <w:contextualSpacing/>
              <w:rPr>
                <w:sz w:val="22"/>
                <w:szCs w:val="22"/>
              </w:rPr>
            </w:pPr>
            <w:r w:rsidRPr="007862A6">
              <w:rPr>
                <w:sz w:val="22"/>
                <w:szCs w:val="22"/>
              </w:rPr>
              <w:t>Note: Strive to reuse Rel-15 NR DL schemes where possible.</w:t>
            </w:r>
          </w:p>
          <w:p w14:paraId="4886044E" w14:textId="77777777" w:rsidR="00C8473E" w:rsidRDefault="00C8473E" w:rsidP="00C8473E">
            <w:pPr>
              <w:rPr>
                <w:iCs/>
              </w:rPr>
            </w:pPr>
          </w:p>
          <w:p w14:paraId="58600B70" w14:textId="77777777" w:rsidR="00C8473E" w:rsidRPr="007862A6" w:rsidRDefault="00C8473E" w:rsidP="00C8473E">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77A39F20" w14:textId="77777777" w:rsidR="00C8473E" w:rsidRPr="007862A6" w:rsidRDefault="00C8473E" w:rsidP="00C8473E">
            <w:pPr>
              <w:snapToGrid w:val="0"/>
              <w:contextualSpacing/>
            </w:pPr>
            <w:r w:rsidRPr="007862A6">
              <w:t>For PUSCH transmission with rank&gt;4 by an 8TX UE, to support UCI multiplexing on PUSCH, down-select at least one of the following options in RAN1#112,</w:t>
            </w:r>
          </w:p>
          <w:p w14:paraId="5B1C8DDA" w14:textId="77777777" w:rsidR="00C8473E" w:rsidRPr="007862A6" w:rsidRDefault="00C8473E" w:rsidP="00C8473E">
            <w:pPr>
              <w:pStyle w:val="ListParagraph"/>
              <w:numPr>
                <w:ilvl w:val="0"/>
                <w:numId w:val="46"/>
              </w:numPr>
              <w:autoSpaceDE w:val="0"/>
              <w:autoSpaceDN w:val="0"/>
              <w:snapToGrid w:val="0"/>
              <w:jc w:val="left"/>
            </w:pPr>
            <w:r w:rsidRPr="00CD6D58">
              <w:t>Option1: UCI is always multiplexed on one of the CWs</w:t>
            </w:r>
          </w:p>
          <w:p w14:paraId="717ACE84" w14:textId="77777777" w:rsidR="00C8473E" w:rsidRPr="007862A6" w:rsidRDefault="00C8473E" w:rsidP="00C8473E">
            <w:pPr>
              <w:pStyle w:val="ListParagraph"/>
              <w:numPr>
                <w:ilvl w:val="0"/>
                <w:numId w:val="46"/>
              </w:numPr>
              <w:autoSpaceDE w:val="0"/>
              <w:autoSpaceDN w:val="0"/>
              <w:snapToGrid w:val="0"/>
              <w:jc w:val="left"/>
            </w:pPr>
            <w:r w:rsidRPr="00CD6D58">
              <w:t>Option2: UCI is multiplexed on both CWs</w:t>
            </w:r>
          </w:p>
          <w:p w14:paraId="0F51947E" w14:textId="77777777" w:rsidR="00C8473E" w:rsidRPr="007862A6" w:rsidRDefault="00C8473E" w:rsidP="00C8473E">
            <w:pPr>
              <w:pStyle w:val="ListParagraph"/>
              <w:numPr>
                <w:ilvl w:val="0"/>
                <w:numId w:val="46"/>
              </w:numPr>
              <w:autoSpaceDE w:val="0"/>
              <w:autoSpaceDN w:val="0"/>
              <w:snapToGrid w:val="0"/>
              <w:jc w:val="left"/>
            </w:pPr>
            <w:r w:rsidRPr="00CD6D58">
              <w:t>Option3: Based on UCI (e.g., type, payload size, etc.) UCI is multiplexed on one or both CWs</w:t>
            </w:r>
          </w:p>
          <w:p w14:paraId="47BA6709" w14:textId="77777777" w:rsidR="00C8473E" w:rsidRPr="007862A6" w:rsidRDefault="00C8473E" w:rsidP="00C8473E">
            <w:pPr>
              <w:pStyle w:val="ListParagraph"/>
              <w:numPr>
                <w:ilvl w:val="0"/>
                <w:numId w:val="46"/>
              </w:numPr>
              <w:autoSpaceDE w:val="0"/>
              <w:autoSpaceDN w:val="0"/>
              <w:snapToGrid w:val="0"/>
              <w:jc w:val="left"/>
            </w:pPr>
            <w:r w:rsidRPr="00CD6D58">
              <w:t>Option4: UCI is multiplexed only when single CW is enabled</w:t>
            </w:r>
          </w:p>
          <w:p w14:paraId="550FA620" w14:textId="77777777" w:rsidR="00C8473E" w:rsidRPr="007862A6" w:rsidRDefault="00C8473E" w:rsidP="00C8473E">
            <w:pPr>
              <w:pStyle w:val="ListParagraph"/>
              <w:numPr>
                <w:ilvl w:val="0"/>
                <w:numId w:val="46"/>
              </w:numPr>
              <w:autoSpaceDE w:val="0"/>
              <w:autoSpaceDN w:val="0"/>
              <w:snapToGrid w:val="0"/>
              <w:jc w:val="left"/>
            </w:pPr>
            <w:r w:rsidRPr="00CD6D58">
              <w:t>Option</w:t>
            </w:r>
            <w:r>
              <w:t>5</w:t>
            </w:r>
            <w:r w:rsidRPr="00CD6D58">
              <w:t xml:space="preserve">: UCI is </w:t>
            </w:r>
            <w:r>
              <w:t xml:space="preserve">repeated across the two </w:t>
            </w:r>
            <w:r w:rsidRPr="00CD6D58">
              <w:t>CW</w:t>
            </w:r>
            <w:r>
              <w:t>s</w:t>
            </w:r>
          </w:p>
          <w:p w14:paraId="5464FC01" w14:textId="77777777" w:rsidR="00C8473E" w:rsidRPr="007862A6" w:rsidRDefault="00C8473E" w:rsidP="00C8473E">
            <w:pPr>
              <w:pStyle w:val="ListParagraph"/>
              <w:numPr>
                <w:ilvl w:val="0"/>
                <w:numId w:val="46"/>
              </w:numPr>
              <w:autoSpaceDE w:val="0"/>
              <w:autoSpaceDN w:val="0"/>
              <w:snapToGrid w:val="0"/>
              <w:jc w:val="left"/>
            </w:pPr>
            <w:r w:rsidRPr="00CD6D58">
              <w:t>Other options are not precluded</w:t>
            </w:r>
          </w:p>
          <w:p w14:paraId="288CF0B5" w14:textId="77777777" w:rsidR="00BA3C2E" w:rsidRPr="008E1C9C" w:rsidRDefault="00BA3C2E" w:rsidP="00D13FB1">
            <w:pPr>
              <w:rPr>
                <w:lang w:val="en-US"/>
              </w:rPr>
            </w:pPr>
          </w:p>
        </w:tc>
      </w:tr>
    </w:tbl>
    <w:p w14:paraId="5B3B209B" w14:textId="77777777" w:rsidR="00BA3C2E" w:rsidRPr="008E1C9C" w:rsidRDefault="00BA3C2E" w:rsidP="00BA3C2E">
      <w:pPr>
        <w:rPr>
          <w:lang w:val="en-US"/>
        </w:rPr>
      </w:pPr>
    </w:p>
    <w:p w14:paraId="065EBD84" w14:textId="70E374F8" w:rsidR="00BA3C2E" w:rsidRDefault="00A1353E" w:rsidP="00BA3C2E">
      <w:pPr>
        <w:rPr>
          <w:lang w:val="en-US"/>
        </w:rPr>
      </w:pPr>
      <w:r>
        <w:rPr>
          <w:lang w:val="en-US"/>
        </w:rPr>
        <w:t>For MCS indication, we support of using 2</w:t>
      </w:r>
      <w:r w:rsidRPr="00A1353E">
        <w:rPr>
          <w:vertAlign w:val="superscript"/>
          <w:lang w:val="en-US"/>
        </w:rPr>
        <w:t>nd</w:t>
      </w:r>
      <w:r>
        <w:rPr>
          <w:lang w:val="en-US"/>
        </w:rPr>
        <w:t xml:space="preserve"> MCS for the 2</w:t>
      </w:r>
      <w:r w:rsidRPr="00A1353E">
        <w:rPr>
          <w:vertAlign w:val="superscript"/>
          <w:lang w:val="en-US"/>
        </w:rPr>
        <w:t>nd</w:t>
      </w:r>
      <w:r>
        <w:rPr>
          <w:lang w:val="en-US"/>
        </w:rPr>
        <w:t xml:space="preserve"> codeword</w:t>
      </w:r>
      <w:r w:rsidR="006878E3">
        <w:rPr>
          <w:lang w:val="en-US"/>
        </w:rPr>
        <w:t>.</w:t>
      </w:r>
      <w:r w:rsidR="00D433BF">
        <w:rPr>
          <w:lang w:val="en-US"/>
        </w:rPr>
        <w:t xml:space="preserve"> There would be no benefit if single MCS is used for two CW.</w:t>
      </w:r>
    </w:p>
    <w:p w14:paraId="4DB7FED2" w14:textId="49BFE8A9" w:rsidR="006878E3" w:rsidRDefault="006878E3" w:rsidP="00BA3C2E">
      <w:pPr>
        <w:rPr>
          <w:b/>
          <w:bCs/>
          <w:lang w:val="en-US"/>
        </w:rPr>
      </w:pPr>
      <w:r w:rsidRPr="00372ED3">
        <w:rPr>
          <w:b/>
          <w:bCs/>
          <w:lang w:val="en-US"/>
        </w:rPr>
        <w:t>Proposal</w:t>
      </w:r>
      <w:r w:rsidR="00525215">
        <w:rPr>
          <w:b/>
          <w:bCs/>
          <w:lang w:val="en-US"/>
        </w:rPr>
        <w:t xml:space="preserve"> 1</w:t>
      </w:r>
      <w:r w:rsidR="00917300">
        <w:rPr>
          <w:b/>
          <w:bCs/>
          <w:lang w:val="en-US"/>
        </w:rPr>
        <w:t>2</w:t>
      </w:r>
      <w:r w:rsidRPr="00372ED3">
        <w:rPr>
          <w:b/>
          <w:bCs/>
          <w:lang w:val="en-US"/>
        </w:rPr>
        <w:t>: Support of using the 2</w:t>
      </w:r>
      <w:r w:rsidRPr="00372ED3">
        <w:rPr>
          <w:b/>
          <w:bCs/>
          <w:vertAlign w:val="superscript"/>
          <w:lang w:val="en-US"/>
        </w:rPr>
        <w:t>nd</w:t>
      </w:r>
      <w:r w:rsidRPr="00372ED3">
        <w:rPr>
          <w:b/>
          <w:bCs/>
          <w:lang w:val="en-US"/>
        </w:rPr>
        <w:t xml:space="preserve"> MCS </w:t>
      </w:r>
      <w:r w:rsidR="00372ED3" w:rsidRPr="00372ED3">
        <w:rPr>
          <w:b/>
          <w:bCs/>
          <w:lang w:val="en-US"/>
        </w:rPr>
        <w:t>for the 2</w:t>
      </w:r>
      <w:r w:rsidR="00372ED3" w:rsidRPr="00372ED3">
        <w:rPr>
          <w:b/>
          <w:bCs/>
          <w:vertAlign w:val="superscript"/>
          <w:lang w:val="en-US"/>
        </w:rPr>
        <w:t>nd</w:t>
      </w:r>
      <w:r w:rsidR="00372ED3" w:rsidRPr="00372ED3">
        <w:rPr>
          <w:b/>
          <w:bCs/>
          <w:lang w:val="en-US"/>
        </w:rPr>
        <w:t xml:space="preserve"> codeword for rank&gt;4 8Tx uplink Tx.</w:t>
      </w:r>
    </w:p>
    <w:p w14:paraId="0818E466" w14:textId="0508950F" w:rsidR="00372ED3" w:rsidRDefault="00483095" w:rsidP="00BA3C2E">
      <w:pPr>
        <w:rPr>
          <w:lang w:val="en-US"/>
        </w:rPr>
      </w:pPr>
      <w:r>
        <w:rPr>
          <w:lang w:val="en-US"/>
        </w:rPr>
        <w:t xml:space="preserve">For NDI and RV, it would be </w:t>
      </w:r>
      <w:r w:rsidR="00BB4475">
        <w:rPr>
          <w:lang w:val="en-US"/>
        </w:rPr>
        <w:t xml:space="preserve">beneficial to </w:t>
      </w:r>
      <w:r>
        <w:rPr>
          <w:lang w:val="en-US"/>
        </w:rPr>
        <w:t>have independent NDI and RV.</w:t>
      </w:r>
    </w:p>
    <w:p w14:paraId="1684DED2" w14:textId="624D6F16" w:rsidR="00483095" w:rsidRDefault="00483095" w:rsidP="00483095">
      <w:pPr>
        <w:rPr>
          <w:b/>
          <w:bCs/>
          <w:lang w:val="en-US"/>
        </w:rPr>
      </w:pPr>
      <w:r w:rsidRPr="00372ED3">
        <w:rPr>
          <w:b/>
          <w:bCs/>
          <w:lang w:val="en-US"/>
        </w:rPr>
        <w:t>Proposal</w:t>
      </w:r>
      <w:r w:rsidR="00525215">
        <w:rPr>
          <w:b/>
          <w:bCs/>
          <w:lang w:val="en-US"/>
        </w:rPr>
        <w:t xml:space="preserve"> 1</w:t>
      </w:r>
      <w:r w:rsidR="00917300">
        <w:rPr>
          <w:b/>
          <w:bCs/>
          <w:lang w:val="en-US"/>
        </w:rPr>
        <w:t>3</w:t>
      </w:r>
      <w:r w:rsidRPr="00372ED3">
        <w:rPr>
          <w:b/>
          <w:bCs/>
          <w:lang w:val="en-US"/>
        </w:rPr>
        <w:t>: Support of using the 2</w:t>
      </w:r>
      <w:r w:rsidRPr="00372ED3">
        <w:rPr>
          <w:b/>
          <w:bCs/>
          <w:vertAlign w:val="superscript"/>
          <w:lang w:val="en-US"/>
        </w:rPr>
        <w:t>nd</w:t>
      </w:r>
      <w:r w:rsidRPr="00372ED3">
        <w:rPr>
          <w:b/>
          <w:bCs/>
          <w:lang w:val="en-US"/>
        </w:rPr>
        <w:t xml:space="preserve"> </w:t>
      </w:r>
      <w:r>
        <w:rPr>
          <w:b/>
          <w:bCs/>
          <w:lang w:val="en-US"/>
        </w:rPr>
        <w:t xml:space="preserve">NDI and RV </w:t>
      </w:r>
      <w:r w:rsidRPr="00372ED3">
        <w:rPr>
          <w:b/>
          <w:bCs/>
          <w:lang w:val="en-US"/>
        </w:rPr>
        <w:t>for the 2</w:t>
      </w:r>
      <w:r w:rsidRPr="00372ED3">
        <w:rPr>
          <w:b/>
          <w:bCs/>
          <w:vertAlign w:val="superscript"/>
          <w:lang w:val="en-US"/>
        </w:rPr>
        <w:t>nd</w:t>
      </w:r>
      <w:r w:rsidRPr="00372ED3">
        <w:rPr>
          <w:b/>
          <w:bCs/>
          <w:lang w:val="en-US"/>
        </w:rPr>
        <w:t xml:space="preserve"> codeword for rank&gt;4 8Tx uplink Tx.</w:t>
      </w:r>
    </w:p>
    <w:p w14:paraId="231638A2" w14:textId="3A1B9B8B" w:rsidR="00BB4475" w:rsidRPr="00BB4475" w:rsidRDefault="00BB4475" w:rsidP="00483095">
      <w:pPr>
        <w:rPr>
          <w:lang w:val="en-US"/>
        </w:rPr>
      </w:pPr>
      <w:r>
        <w:rPr>
          <w:lang w:val="en-US"/>
        </w:rPr>
        <w:t xml:space="preserve">For UCI multiplexing, the simplest approach is </w:t>
      </w:r>
      <w:r w:rsidR="00FA4931">
        <w:rPr>
          <w:lang w:val="en-US"/>
        </w:rPr>
        <w:t xml:space="preserve">Option 1, where UCI is always multiplexed on one of the CWs. </w:t>
      </w:r>
      <w:r w:rsidR="00400BD4">
        <w:rPr>
          <w:lang w:val="en-US"/>
        </w:rPr>
        <w:t>Other approaches shall be further study to justify their benefits.</w:t>
      </w:r>
    </w:p>
    <w:p w14:paraId="1BE7822A" w14:textId="4FAB9B13" w:rsidR="00483095" w:rsidRPr="00400BD4" w:rsidRDefault="00A47068" w:rsidP="00BA3C2E">
      <w:pPr>
        <w:rPr>
          <w:b/>
          <w:bCs/>
          <w:lang w:val="en-US"/>
        </w:rPr>
      </w:pPr>
      <w:r w:rsidRPr="00400BD4">
        <w:rPr>
          <w:b/>
          <w:bCs/>
          <w:lang w:val="en-US"/>
        </w:rPr>
        <w:t>Proposal</w:t>
      </w:r>
      <w:r w:rsidR="00525215">
        <w:rPr>
          <w:b/>
          <w:bCs/>
          <w:lang w:val="en-US"/>
        </w:rPr>
        <w:t xml:space="preserve"> 1</w:t>
      </w:r>
      <w:r w:rsidR="00917300">
        <w:rPr>
          <w:b/>
          <w:bCs/>
          <w:lang w:val="en-US"/>
        </w:rPr>
        <w:t>4</w:t>
      </w:r>
      <w:r w:rsidRPr="00400BD4">
        <w:rPr>
          <w:b/>
          <w:bCs/>
          <w:lang w:val="en-US"/>
        </w:rPr>
        <w:t>: For UCI multiplexing on PUSCH, support Option 1</w:t>
      </w:r>
      <w:r w:rsidR="00EA3A3D" w:rsidRPr="00400BD4">
        <w:rPr>
          <w:b/>
          <w:bCs/>
          <w:lang w:val="en-US"/>
        </w:rPr>
        <w:t xml:space="preserve">: UCI is always multiplexed on </w:t>
      </w:r>
      <w:r w:rsidR="00D038BE" w:rsidRPr="00400BD4">
        <w:rPr>
          <w:b/>
          <w:bCs/>
          <w:lang w:val="en-US"/>
        </w:rPr>
        <w:t>the first CW.</w:t>
      </w:r>
    </w:p>
    <w:p w14:paraId="27C527BB" w14:textId="77777777" w:rsidR="00BE5ABD" w:rsidRPr="008E1C9C" w:rsidRDefault="00BE5ABD" w:rsidP="00E20BCA">
      <w:pPr>
        <w:rPr>
          <w:lang w:val="en-US"/>
        </w:rPr>
      </w:pPr>
    </w:p>
    <w:p w14:paraId="7F45C464" w14:textId="020E5D2C" w:rsidR="00410196" w:rsidRPr="008E1C9C" w:rsidRDefault="002C4CE3" w:rsidP="00876846">
      <w:pPr>
        <w:pStyle w:val="Heading1"/>
        <w:rPr>
          <w:lang w:val="en-US"/>
        </w:rPr>
      </w:pPr>
      <w:r w:rsidRPr="008E1C9C">
        <w:rPr>
          <w:lang w:val="en-US"/>
        </w:rPr>
        <w:t>5</w:t>
      </w:r>
      <w:r w:rsidR="003B0155" w:rsidRPr="008E1C9C">
        <w:rPr>
          <w:lang w:val="en-US"/>
        </w:rPr>
        <w:tab/>
        <w:t>Conclusion</w:t>
      </w:r>
      <w:r w:rsidR="00E80D2F">
        <w:rPr>
          <w:lang w:val="en-US"/>
        </w:rPr>
        <w:t>s</w:t>
      </w:r>
    </w:p>
    <w:p w14:paraId="3806921E" w14:textId="0CBA9D81" w:rsidR="007C1B01" w:rsidRDefault="00E21867" w:rsidP="005B3745">
      <w:pPr>
        <w:rPr>
          <w:lang w:val="en-US"/>
        </w:rPr>
      </w:pPr>
      <w:r w:rsidRPr="008E1C9C">
        <w:rPr>
          <w:lang w:val="en-US"/>
        </w:rPr>
        <w:t xml:space="preserve">In this contribution, we are addressing the Objective 5 of the Rel-WID [1] on the uplink enhancements to enable 8Tx UL transmission. </w:t>
      </w:r>
      <w:r w:rsidR="005E2163">
        <w:rPr>
          <w:lang w:val="en-US"/>
        </w:rPr>
        <w:t>Here is the summary of our proposals and observations:</w:t>
      </w:r>
    </w:p>
    <w:p w14:paraId="44CB3336" w14:textId="77777777" w:rsidR="00E13C22" w:rsidRPr="002B375E" w:rsidRDefault="00E13C22" w:rsidP="00E13C22">
      <w:pPr>
        <w:rPr>
          <w:b/>
          <w:bCs/>
          <w:lang w:val="en-US"/>
        </w:rPr>
      </w:pPr>
      <w:r w:rsidRPr="002B375E">
        <w:rPr>
          <w:b/>
          <w:bCs/>
          <w:lang w:val="en-US"/>
        </w:rPr>
        <w:t>Proposal</w:t>
      </w:r>
      <w:r>
        <w:rPr>
          <w:b/>
          <w:bCs/>
          <w:lang w:val="en-US"/>
        </w:rPr>
        <w:t xml:space="preserve"> 1</w:t>
      </w:r>
      <w:r w:rsidRPr="002B375E">
        <w:rPr>
          <w:b/>
          <w:bCs/>
          <w:lang w:val="en-US"/>
        </w:rPr>
        <w:t>: Support (N1, N2) = (2, 2) and (4, 1) for 8Tx coherent codebook design.</w:t>
      </w:r>
    </w:p>
    <w:p w14:paraId="33C17057" w14:textId="77777777" w:rsidR="00E13C22" w:rsidRPr="002B375E" w:rsidRDefault="00E13C22" w:rsidP="00E13C22">
      <w:pPr>
        <w:rPr>
          <w:b/>
          <w:bCs/>
          <w:lang w:val="en-US"/>
        </w:rPr>
      </w:pPr>
      <w:r w:rsidRPr="002B375E">
        <w:rPr>
          <w:b/>
          <w:bCs/>
          <w:lang w:val="en-US"/>
        </w:rPr>
        <w:t>Proposal 2: FFS on whether the choices of (N1, N2) = (2, 2) and (4, 1) is configurable based on UE’s capabilities.</w:t>
      </w:r>
    </w:p>
    <w:p w14:paraId="51FE975F" w14:textId="1F94F81B" w:rsidR="00E13C22" w:rsidRPr="001951D1" w:rsidRDefault="00E13C22" w:rsidP="00E13C22">
      <w:pPr>
        <w:rPr>
          <w:b/>
          <w:bCs/>
          <w:lang w:val="en-US"/>
        </w:rPr>
      </w:pPr>
      <w:r w:rsidRPr="001951D1">
        <w:rPr>
          <w:b/>
          <w:bCs/>
          <w:lang w:val="en-US"/>
        </w:rPr>
        <w:t>Proposal</w:t>
      </w:r>
      <w:r>
        <w:rPr>
          <w:b/>
          <w:bCs/>
          <w:lang w:val="en-US"/>
        </w:rPr>
        <w:t xml:space="preserve"> 3</w:t>
      </w:r>
      <w:r w:rsidRPr="001951D1">
        <w:rPr>
          <w:b/>
          <w:bCs/>
          <w:lang w:val="en-US"/>
        </w:rPr>
        <w:t>: Use system-level simulations to select (O1, O2) for both (N1, N2)</w:t>
      </w:r>
      <w:r w:rsidR="003946F5">
        <w:rPr>
          <w:b/>
          <w:bCs/>
          <w:lang w:val="en-US"/>
        </w:rPr>
        <w:t xml:space="preserve"> </w:t>
      </w:r>
      <w:r w:rsidRPr="001951D1">
        <w:rPr>
          <w:b/>
          <w:bCs/>
          <w:lang w:val="en-US"/>
        </w:rPr>
        <w:t>=</w:t>
      </w:r>
      <w:r w:rsidR="003946F5">
        <w:rPr>
          <w:b/>
          <w:bCs/>
          <w:lang w:val="en-US"/>
        </w:rPr>
        <w:t xml:space="preserve"> </w:t>
      </w:r>
      <w:r w:rsidRPr="001951D1">
        <w:rPr>
          <w:b/>
          <w:bCs/>
          <w:lang w:val="en-US"/>
        </w:rPr>
        <w:t>(2, 2) and (4, 1) cases.</w:t>
      </w:r>
    </w:p>
    <w:p w14:paraId="1D8A07D0" w14:textId="754F6F0E" w:rsidR="00917300" w:rsidRDefault="003946F5" w:rsidP="00917300">
      <w:pPr>
        <w:rPr>
          <w:lang w:val="en-US"/>
        </w:rPr>
      </w:pPr>
      <w:r w:rsidRPr="003946F5">
        <w:rPr>
          <w:b/>
          <w:bCs/>
          <w:lang w:val="en-US"/>
        </w:rPr>
        <w:t xml:space="preserve">Observation 1: for both (N1, N2) = (2,2) and (N1, N2) = (4,1) with fixed rank selection and full buffer traffic:  for ranks fixed at 1 or 2, there is little performance difference between the different choices of (O1, O2).  For ranks fixed at values higher than 2, the performance difference between the highest overhead configuration and the other configurations can be moderate to severe.  </w:t>
      </w:r>
    </w:p>
    <w:p w14:paraId="1D1E33C6" w14:textId="77777777" w:rsidR="003946F5" w:rsidRPr="003946F5" w:rsidRDefault="003946F5" w:rsidP="003946F5">
      <w:pPr>
        <w:rPr>
          <w:b/>
          <w:bCs/>
          <w:lang w:val="en-US"/>
        </w:rPr>
      </w:pPr>
      <w:r w:rsidRPr="003946F5">
        <w:rPr>
          <w:b/>
          <w:bCs/>
          <w:lang w:val="en-US"/>
        </w:rPr>
        <w:t xml:space="preserve">Observation 2: for adaptive rank selection, the losses from not using the highest overhead configuration can be moderate to severe, where the losses are higher in situations where higher ranks tend to get selected more often.  </w:t>
      </w:r>
    </w:p>
    <w:p w14:paraId="47845FEE" w14:textId="77777777" w:rsidR="00080DFB" w:rsidRPr="00080DFB" w:rsidRDefault="00080DFB" w:rsidP="00080DFB">
      <w:pPr>
        <w:rPr>
          <w:b/>
          <w:bCs/>
          <w:lang w:val="en-US"/>
        </w:rPr>
      </w:pPr>
      <w:r w:rsidRPr="00080DFB">
        <w:rPr>
          <w:b/>
          <w:bCs/>
          <w:lang w:val="en-US"/>
        </w:rPr>
        <w:t xml:space="preserve">Proposal 4: further study the system level performance characteristics of the (O1, O2) choices for (N1, N2) = (4,1) and (2,2).  </w:t>
      </w:r>
    </w:p>
    <w:p w14:paraId="6E391C20" w14:textId="51B72C6C" w:rsidR="003E2CFC" w:rsidRDefault="00E13C22" w:rsidP="005B3745">
      <w:pPr>
        <w:rPr>
          <w:lang w:val="en-US"/>
        </w:rPr>
      </w:pPr>
      <w:r w:rsidRPr="00E5036D">
        <w:rPr>
          <w:b/>
          <w:bCs/>
          <w:lang w:val="en-US"/>
        </w:rPr>
        <w:t xml:space="preserve">Proposal </w:t>
      </w:r>
      <w:r w:rsidR="00917300">
        <w:rPr>
          <w:b/>
          <w:bCs/>
          <w:lang w:val="en-US"/>
        </w:rPr>
        <w:t>5</w:t>
      </w:r>
      <w:r w:rsidRPr="00E5036D">
        <w:rPr>
          <w:b/>
          <w:bCs/>
          <w:lang w:val="en-US"/>
        </w:rPr>
        <w:t>: For Ng=2, study the listed TPMI designs of either single TPMI or two TPMIs with system-level simulations.</w:t>
      </w:r>
    </w:p>
    <w:p w14:paraId="1004A7C3" w14:textId="7B301F38" w:rsidR="00E13C22" w:rsidRPr="00B47BF0" w:rsidRDefault="00E13C22" w:rsidP="00E13C22">
      <w:pPr>
        <w:rPr>
          <w:b/>
          <w:bCs/>
          <w:lang w:val="en-US"/>
        </w:rPr>
      </w:pPr>
      <w:r w:rsidRPr="00B47BF0">
        <w:rPr>
          <w:b/>
          <w:bCs/>
          <w:lang w:val="en-US"/>
        </w:rPr>
        <w:lastRenderedPageBreak/>
        <w:t>Proposal</w:t>
      </w:r>
      <w:r>
        <w:rPr>
          <w:b/>
          <w:bCs/>
          <w:lang w:val="en-US"/>
        </w:rPr>
        <w:t xml:space="preserve"> </w:t>
      </w:r>
      <w:r w:rsidR="00917300">
        <w:rPr>
          <w:b/>
          <w:bCs/>
          <w:lang w:val="en-US"/>
        </w:rPr>
        <w:t>6</w:t>
      </w:r>
      <w:r w:rsidRPr="00B47BF0">
        <w:rPr>
          <w:b/>
          <w:bCs/>
          <w:lang w:val="en-US"/>
        </w:rPr>
        <w:t>: For Ng=4, study the listed TPMI designs of 4 TPMIs, 2TPMIs and 1 TPMI with system-level simulations.</w:t>
      </w:r>
    </w:p>
    <w:p w14:paraId="5E1BAAB5" w14:textId="002AAE72" w:rsidR="007C1B01" w:rsidRDefault="00E13C22" w:rsidP="005B3745">
      <w:pPr>
        <w:rPr>
          <w:u w:val="single"/>
          <w:lang w:val="en-US"/>
        </w:rPr>
      </w:pPr>
      <w:r w:rsidRPr="00EC58F2">
        <w:rPr>
          <w:b/>
          <w:bCs/>
          <w:lang w:val="en-US"/>
        </w:rPr>
        <w:t>Proposal</w:t>
      </w:r>
      <w:r>
        <w:rPr>
          <w:b/>
          <w:bCs/>
          <w:lang w:val="en-US"/>
        </w:rPr>
        <w:t xml:space="preserve"> </w:t>
      </w:r>
      <w:r w:rsidR="00917300">
        <w:rPr>
          <w:b/>
          <w:bCs/>
          <w:lang w:val="en-US"/>
        </w:rPr>
        <w:t>7</w:t>
      </w:r>
      <w:r w:rsidRPr="00EC58F2">
        <w:rPr>
          <w:b/>
          <w:bCs/>
          <w:lang w:val="en-US"/>
        </w:rPr>
        <w:t>: Study other possible implementations other than Ng=2 and Ng=4</w:t>
      </w:r>
      <w:r>
        <w:rPr>
          <w:b/>
          <w:bCs/>
          <w:lang w:val="en-US"/>
        </w:rPr>
        <w:t>.</w:t>
      </w:r>
    </w:p>
    <w:p w14:paraId="2D592E38" w14:textId="0072EBB6" w:rsidR="00E13C22" w:rsidRDefault="00E13C22" w:rsidP="005B3745">
      <w:pPr>
        <w:rPr>
          <w:u w:val="single"/>
          <w:lang w:val="en-US"/>
        </w:rPr>
      </w:pPr>
      <w:r w:rsidRPr="00204903">
        <w:rPr>
          <w:b/>
          <w:bCs/>
          <w:lang w:val="en-US"/>
        </w:rPr>
        <w:t>Proposal</w:t>
      </w:r>
      <w:r>
        <w:rPr>
          <w:b/>
          <w:bCs/>
          <w:lang w:val="en-US"/>
        </w:rPr>
        <w:t xml:space="preserve"> </w:t>
      </w:r>
      <w:r w:rsidR="00917300">
        <w:rPr>
          <w:b/>
          <w:bCs/>
          <w:lang w:val="en-US"/>
        </w:rPr>
        <w:t>8</w:t>
      </w:r>
      <w:r w:rsidRPr="00204903">
        <w:rPr>
          <w:b/>
          <w:bCs/>
          <w:lang w:val="en-US"/>
        </w:rPr>
        <w:t xml:space="preserve">: consider separate or joint indication of TRI and TPMI together with </w:t>
      </w:r>
      <w:r>
        <w:rPr>
          <w:b/>
          <w:bCs/>
          <w:lang w:val="en-US"/>
        </w:rPr>
        <w:t xml:space="preserve">8Tx </w:t>
      </w:r>
      <w:r w:rsidRPr="00204903">
        <w:rPr>
          <w:b/>
          <w:bCs/>
          <w:lang w:val="en-US"/>
        </w:rPr>
        <w:t>fully</w:t>
      </w:r>
      <w:r>
        <w:rPr>
          <w:b/>
          <w:bCs/>
          <w:lang w:val="en-US"/>
        </w:rPr>
        <w:t>/</w:t>
      </w:r>
      <w:r w:rsidRPr="00204903">
        <w:rPr>
          <w:b/>
          <w:bCs/>
          <w:lang w:val="en-US"/>
        </w:rPr>
        <w:t>partial coherent CB design.</w:t>
      </w:r>
    </w:p>
    <w:p w14:paraId="74C3720F" w14:textId="728F0DD9" w:rsidR="00E13C22" w:rsidRPr="00280D35" w:rsidRDefault="00E13C22" w:rsidP="00E13C22">
      <w:pPr>
        <w:overflowPunct/>
        <w:autoSpaceDE/>
        <w:autoSpaceDN/>
        <w:adjustRightInd/>
        <w:spacing w:after="160" w:line="259" w:lineRule="auto"/>
        <w:jc w:val="left"/>
        <w:textAlignment w:val="auto"/>
        <w:rPr>
          <w:b/>
          <w:bCs/>
          <w:lang w:val="en-US"/>
        </w:rPr>
      </w:pPr>
      <w:r w:rsidRPr="00280D35">
        <w:rPr>
          <w:b/>
          <w:bCs/>
          <w:lang w:val="en-US"/>
        </w:rPr>
        <w:t>Proposal</w:t>
      </w:r>
      <w:r>
        <w:rPr>
          <w:b/>
          <w:bCs/>
          <w:lang w:val="en-US"/>
        </w:rPr>
        <w:t xml:space="preserve"> </w:t>
      </w:r>
      <w:r w:rsidR="00917300">
        <w:rPr>
          <w:b/>
          <w:bCs/>
          <w:lang w:val="en-US"/>
        </w:rPr>
        <w:t>9</w:t>
      </w:r>
      <w:r w:rsidRPr="00280D35">
        <w:rPr>
          <w:b/>
          <w:bCs/>
          <w:lang w:val="en-US"/>
        </w:rPr>
        <w:t>: Support all SRS port combination and 8-bit bit-map SRI for 8Tx</w:t>
      </w:r>
      <w:r w:rsidR="00386729">
        <w:rPr>
          <w:b/>
          <w:bCs/>
          <w:lang w:val="en-US"/>
        </w:rPr>
        <w:t>.</w:t>
      </w:r>
    </w:p>
    <w:p w14:paraId="1E368278" w14:textId="6FFF2C40" w:rsidR="00E13C22" w:rsidRPr="00BF2BF3" w:rsidRDefault="00E13C22" w:rsidP="00E13C22">
      <w:pPr>
        <w:rPr>
          <w:b/>
          <w:bCs/>
          <w:lang w:val="en-US"/>
        </w:rPr>
      </w:pPr>
      <w:r w:rsidRPr="00BF2BF3">
        <w:rPr>
          <w:b/>
          <w:bCs/>
          <w:lang w:val="en-US"/>
        </w:rPr>
        <w:t xml:space="preserve">Observation </w:t>
      </w:r>
      <w:r w:rsidR="00917300">
        <w:rPr>
          <w:b/>
          <w:bCs/>
          <w:lang w:val="en-US"/>
        </w:rPr>
        <w:t>3</w:t>
      </w:r>
      <w:r w:rsidRPr="00BF2BF3">
        <w:rPr>
          <w:b/>
          <w:bCs/>
          <w:lang w:val="en-US"/>
        </w:rPr>
        <w:t>: The gains from supporting 8Tx and up to 8 Tx layers are quite substantial across both the Outdoor and Indoor FWA scenarios, both types of UE antenna patterns, both maximum modulation orders, and across traffic types.</w:t>
      </w:r>
    </w:p>
    <w:p w14:paraId="7D945AA9" w14:textId="2B518AD6" w:rsidR="00E13C22" w:rsidRPr="00C41434" w:rsidRDefault="00E13C22" w:rsidP="00E13C22">
      <w:pPr>
        <w:rPr>
          <w:b/>
          <w:bCs/>
          <w:lang w:val="en-US"/>
        </w:rPr>
      </w:pPr>
      <w:r w:rsidRPr="00C41434">
        <w:rPr>
          <w:b/>
          <w:bCs/>
          <w:lang w:val="en-US"/>
        </w:rPr>
        <w:t>Proposal</w:t>
      </w:r>
      <w:r>
        <w:rPr>
          <w:b/>
          <w:bCs/>
          <w:lang w:val="en-US"/>
        </w:rPr>
        <w:t xml:space="preserve"> </w:t>
      </w:r>
      <w:r w:rsidR="00917300">
        <w:rPr>
          <w:b/>
          <w:bCs/>
          <w:lang w:val="en-US"/>
        </w:rPr>
        <w:t>10</w:t>
      </w:r>
      <w:r w:rsidRPr="00C41434">
        <w:rPr>
          <w:b/>
          <w:bCs/>
          <w:lang w:val="en-US"/>
        </w:rPr>
        <w:t>:</w:t>
      </w:r>
      <w:r>
        <w:rPr>
          <w:b/>
          <w:bCs/>
          <w:lang w:val="en-US"/>
        </w:rPr>
        <w:t xml:space="preserve"> </w:t>
      </w:r>
      <w:r w:rsidRPr="00C41434">
        <w:rPr>
          <w:b/>
          <w:bCs/>
          <w:lang w:val="en-US"/>
        </w:rPr>
        <w:t>Study Rel-16 full power mode 1 and mode 2 for 8Tx support.</w:t>
      </w:r>
    </w:p>
    <w:p w14:paraId="1467AAFF" w14:textId="724809AF" w:rsidR="00E13C22" w:rsidRDefault="00E13C22" w:rsidP="00E13C22">
      <w:pPr>
        <w:rPr>
          <w:b/>
          <w:bCs/>
          <w:lang w:val="en-US"/>
        </w:rPr>
      </w:pPr>
      <w:r w:rsidRPr="001A6B01">
        <w:rPr>
          <w:b/>
          <w:bCs/>
          <w:lang w:val="en-US"/>
        </w:rPr>
        <w:t>Proposal</w:t>
      </w:r>
      <w:r>
        <w:rPr>
          <w:b/>
          <w:bCs/>
          <w:lang w:val="en-US"/>
        </w:rPr>
        <w:t xml:space="preserve"> 1</w:t>
      </w:r>
      <w:r w:rsidR="00917300">
        <w:rPr>
          <w:b/>
          <w:bCs/>
          <w:lang w:val="en-US"/>
        </w:rPr>
        <w:t>1</w:t>
      </w:r>
      <w:r w:rsidRPr="001A6B01">
        <w:rPr>
          <w:b/>
          <w:bCs/>
          <w:lang w:val="en-US"/>
        </w:rPr>
        <w:t>:</w:t>
      </w:r>
      <w:r>
        <w:rPr>
          <w:b/>
          <w:bCs/>
          <w:lang w:val="en-US"/>
        </w:rPr>
        <w:t xml:space="preserve"> </w:t>
      </w:r>
      <w:r w:rsidRPr="001A6B01">
        <w:rPr>
          <w:b/>
          <w:bCs/>
          <w:lang w:val="en-US"/>
        </w:rPr>
        <w:t xml:space="preserve">Use these two antenna layouts with Ng=2 and Ng=4 to </w:t>
      </w:r>
      <w:r>
        <w:rPr>
          <w:b/>
          <w:bCs/>
          <w:lang w:val="en-US"/>
        </w:rPr>
        <w:t xml:space="preserve">support model-1 and model-2 for full Tx power feature. </w:t>
      </w:r>
    </w:p>
    <w:p w14:paraId="38841404" w14:textId="50A86586" w:rsidR="00E13C22" w:rsidRDefault="00E13C22" w:rsidP="00E13C22">
      <w:pPr>
        <w:rPr>
          <w:b/>
          <w:bCs/>
          <w:lang w:val="en-US"/>
        </w:rPr>
      </w:pPr>
      <w:r w:rsidRPr="00372ED3">
        <w:rPr>
          <w:b/>
          <w:bCs/>
          <w:lang w:val="en-US"/>
        </w:rPr>
        <w:t>Proposal</w:t>
      </w:r>
      <w:r>
        <w:rPr>
          <w:b/>
          <w:bCs/>
          <w:lang w:val="en-US"/>
        </w:rPr>
        <w:t xml:space="preserve"> 1</w:t>
      </w:r>
      <w:r w:rsidR="00917300">
        <w:rPr>
          <w:b/>
          <w:bCs/>
          <w:lang w:val="en-US"/>
        </w:rPr>
        <w:t>2</w:t>
      </w:r>
      <w:r w:rsidRPr="00372ED3">
        <w:rPr>
          <w:b/>
          <w:bCs/>
          <w:lang w:val="en-US"/>
        </w:rPr>
        <w:t>: Support of using the 2</w:t>
      </w:r>
      <w:r w:rsidRPr="00372ED3">
        <w:rPr>
          <w:b/>
          <w:bCs/>
          <w:vertAlign w:val="superscript"/>
          <w:lang w:val="en-US"/>
        </w:rPr>
        <w:t>nd</w:t>
      </w:r>
      <w:r w:rsidRPr="00372ED3">
        <w:rPr>
          <w:b/>
          <w:bCs/>
          <w:lang w:val="en-US"/>
        </w:rPr>
        <w:t xml:space="preserve"> MCS for the 2</w:t>
      </w:r>
      <w:r w:rsidRPr="00372ED3">
        <w:rPr>
          <w:b/>
          <w:bCs/>
          <w:vertAlign w:val="superscript"/>
          <w:lang w:val="en-US"/>
        </w:rPr>
        <w:t>nd</w:t>
      </w:r>
      <w:r w:rsidRPr="00372ED3">
        <w:rPr>
          <w:b/>
          <w:bCs/>
          <w:lang w:val="en-US"/>
        </w:rPr>
        <w:t xml:space="preserve"> codeword for rank&gt;4 8Tx uplink Tx.</w:t>
      </w:r>
    </w:p>
    <w:p w14:paraId="7B1CD378" w14:textId="674BB5B2" w:rsidR="00E13C22" w:rsidRDefault="00E13C22" w:rsidP="00E13C22">
      <w:pPr>
        <w:rPr>
          <w:b/>
          <w:bCs/>
          <w:lang w:val="en-US"/>
        </w:rPr>
      </w:pPr>
      <w:r w:rsidRPr="00372ED3">
        <w:rPr>
          <w:b/>
          <w:bCs/>
          <w:lang w:val="en-US"/>
        </w:rPr>
        <w:t>Proposal</w:t>
      </w:r>
      <w:r>
        <w:rPr>
          <w:b/>
          <w:bCs/>
          <w:lang w:val="en-US"/>
        </w:rPr>
        <w:t xml:space="preserve"> 1</w:t>
      </w:r>
      <w:r w:rsidR="00917300">
        <w:rPr>
          <w:b/>
          <w:bCs/>
          <w:lang w:val="en-US"/>
        </w:rPr>
        <w:t>3</w:t>
      </w:r>
      <w:r w:rsidRPr="00372ED3">
        <w:rPr>
          <w:b/>
          <w:bCs/>
          <w:lang w:val="en-US"/>
        </w:rPr>
        <w:t>: Support of using the 2</w:t>
      </w:r>
      <w:r w:rsidRPr="00372ED3">
        <w:rPr>
          <w:b/>
          <w:bCs/>
          <w:vertAlign w:val="superscript"/>
          <w:lang w:val="en-US"/>
        </w:rPr>
        <w:t>nd</w:t>
      </w:r>
      <w:r w:rsidRPr="00372ED3">
        <w:rPr>
          <w:b/>
          <w:bCs/>
          <w:lang w:val="en-US"/>
        </w:rPr>
        <w:t xml:space="preserve"> </w:t>
      </w:r>
      <w:r>
        <w:rPr>
          <w:b/>
          <w:bCs/>
          <w:lang w:val="en-US"/>
        </w:rPr>
        <w:t xml:space="preserve">NDI and RV </w:t>
      </w:r>
      <w:r w:rsidRPr="00372ED3">
        <w:rPr>
          <w:b/>
          <w:bCs/>
          <w:lang w:val="en-US"/>
        </w:rPr>
        <w:t>for the 2</w:t>
      </w:r>
      <w:r w:rsidRPr="00372ED3">
        <w:rPr>
          <w:b/>
          <w:bCs/>
          <w:vertAlign w:val="superscript"/>
          <w:lang w:val="en-US"/>
        </w:rPr>
        <w:t>nd</w:t>
      </w:r>
      <w:r w:rsidRPr="00372ED3">
        <w:rPr>
          <w:b/>
          <w:bCs/>
          <w:lang w:val="en-US"/>
        </w:rPr>
        <w:t xml:space="preserve"> codeword for rank&gt;4 8Tx uplink Tx.</w:t>
      </w:r>
    </w:p>
    <w:p w14:paraId="14BA3438" w14:textId="5E865CB5" w:rsidR="00251933" w:rsidRPr="00400BD4" w:rsidRDefault="00251933" w:rsidP="00251933">
      <w:pPr>
        <w:rPr>
          <w:b/>
          <w:bCs/>
          <w:lang w:val="en-US"/>
        </w:rPr>
      </w:pPr>
      <w:r w:rsidRPr="00400BD4">
        <w:rPr>
          <w:b/>
          <w:bCs/>
          <w:lang w:val="en-US"/>
        </w:rPr>
        <w:t>Proposal</w:t>
      </w:r>
      <w:r>
        <w:rPr>
          <w:b/>
          <w:bCs/>
          <w:lang w:val="en-US"/>
        </w:rPr>
        <w:t xml:space="preserve"> 1</w:t>
      </w:r>
      <w:r w:rsidR="00917300">
        <w:rPr>
          <w:b/>
          <w:bCs/>
          <w:lang w:val="en-US"/>
        </w:rPr>
        <w:t>4</w:t>
      </w:r>
      <w:r w:rsidRPr="00400BD4">
        <w:rPr>
          <w:b/>
          <w:bCs/>
          <w:lang w:val="en-US"/>
        </w:rPr>
        <w:t>: For UCI multiplexing on PUSCH, support Option 1: UCI is always multiplexed on the first CW.</w:t>
      </w:r>
    </w:p>
    <w:p w14:paraId="5B1CE5FB" w14:textId="77777777" w:rsidR="00E13C22" w:rsidRPr="008E1C9C" w:rsidRDefault="00E13C22" w:rsidP="005B3745">
      <w:pPr>
        <w:rPr>
          <w:u w:val="single"/>
          <w:lang w:val="en-US"/>
        </w:rPr>
      </w:pPr>
    </w:p>
    <w:p w14:paraId="31EA3048" w14:textId="77777777" w:rsidR="00362A7F" w:rsidRPr="008E1C9C" w:rsidRDefault="00362A7F" w:rsidP="00362A7F">
      <w:pPr>
        <w:pStyle w:val="Heading1"/>
        <w:rPr>
          <w:lang w:val="en-US"/>
        </w:rPr>
      </w:pPr>
      <w:r w:rsidRPr="008E1C9C">
        <w:rPr>
          <w:lang w:val="en-US"/>
        </w:rPr>
        <w:t>References</w:t>
      </w:r>
    </w:p>
    <w:p w14:paraId="69ECD2C1" w14:textId="638B8C49" w:rsidR="00362A7F" w:rsidRDefault="00A0391B" w:rsidP="00A0391B">
      <w:pPr>
        <w:pStyle w:val="ListParagraph"/>
        <w:numPr>
          <w:ilvl w:val="0"/>
          <w:numId w:val="1"/>
        </w:numPr>
        <w:ind w:left="426" w:hanging="426"/>
        <w:rPr>
          <w:szCs w:val="20"/>
          <w:lang w:val="en-US"/>
        </w:rPr>
      </w:pPr>
      <w:bookmarkStart w:id="8" w:name="_Ref525918101"/>
      <w:bookmarkStart w:id="9" w:name="_Ref37357160"/>
      <w:bookmarkStart w:id="10" w:name="_Ref40109439"/>
      <w:bookmarkStart w:id="11" w:name="_Ref99378266"/>
      <w:bookmarkEnd w:id="8"/>
      <w:r w:rsidRPr="008E1C9C">
        <w:rPr>
          <w:szCs w:val="20"/>
          <w:lang w:val="en-US"/>
        </w:rPr>
        <w:t>RP-213598</w:t>
      </w:r>
      <w:r w:rsidR="00362A7F" w:rsidRPr="008E1C9C">
        <w:rPr>
          <w:szCs w:val="20"/>
          <w:lang w:val="en-US"/>
        </w:rPr>
        <w:t>, “</w:t>
      </w:r>
      <w:r w:rsidRPr="008E1C9C">
        <w:rPr>
          <w:szCs w:val="20"/>
          <w:lang w:val="en-US"/>
        </w:rPr>
        <w:t>New WID: MIMO Evolution for Downlink and Uplink</w:t>
      </w:r>
      <w:r w:rsidR="00362A7F" w:rsidRPr="008E1C9C">
        <w:rPr>
          <w:szCs w:val="20"/>
          <w:lang w:val="en-US"/>
        </w:rPr>
        <w:t>,” RAN#</w:t>
      </w:r>
      <w:r w:rsidR="00B45F07" w:rsidRPr="008E1C9C">
        <w:rPr>
          <w:szCs w:val="20"/>
          <w:lang w:val="en-US"/>
        </w:rPr>
        <w:t>9</w:t>
      </w:r>
      <w:r w:rsidRPr="008E1C9C">
        <w:rPr>
          <w:szCs w:val="20"/>
          <w:lang w:val="en-US"/>
        </w:rPr>
        <w:t>4</w:t>
      </w:r>
      <w:r w:rsidR="00362A7F" w:rsidRPr="008E1C9C">
        <w:rPr>
          <w:szCs w:val="20"/>
          <w:lang w:val="en-US"/>
        </w:rPr>
        <w:t>e</w:t>
      </w:r>
      <w:bookmarkEnd w:id="9"/>
      <w:bookmarkEnd w:id="10"/>
      <w:r w:rsidR="00362A7F" w:rsidRPr="008E1C9C">
        <w:rPr>
          <w:szCs w:val="20"/>
          <w:lang w:val="en-US"/>
        </w:rPr>
        <w:t>.</w:t>
      </w:r>
      <w:bookmarkEnd w:id="11"/>
    </w:p>
    <w:p w14:paraId="7B91BC89" w14:textId="2F5CBBF3" w:rsidR="0043076E" w:rsidRDefault="0043076E" w:rsidP="00A0391B">
      <w:pPr>
        <w:pStyle w:val="ListParagraph"/>
        <w:numPr>
          <w:ilvl w:val="0"/>
          <w:numId w:val="1"/>
        </w:numPr>
        <w:ind w:left="426" w:hanging="426"/>
        <w:rPr>
          <w:szCs w:val="20"/>
          <w:lang w:val="en-US"/>
        </w:rPr>
      </w:pPr>
      <w:r>
        <w:rPr>
          <w:szCs w:val="20"/>
          <w:lang w:val="en-US"/>
        </w:rPr>
        <w:t>RAN1 109-e meeting Chair notes, RAN1 109-e meeting, May 2022</w:t>
      </w:r>
    </w:p>
    <w:p w14:paraId="13A33824" w14:textId="3556D822" w:rsidR="004E521C" w:rsidRPr="008E1C9C" w:rsidRDefault="004E521C" w:rsidP="00A0391B">
      <w:pPr>
        <w:pStyle w:val="ListParagraph"/>
        <w:numPr>
          <w:ilvl w:val="0"/>
          <w:numId w:val="1"/>
        </w:numPr>
        <w:ind w:left="426" w:hanging="426"/>
        <w:rPr>
          <w:szCs w:val="20"/>
          <w:lang w:val="en-US"/>
        </w:rPr>
      </w:pPr>
      <w:r>
        <w:rPr>
          <w:szCs w:val="20"/>
          <w:lang w:val="en-US"/>
        </w:rPr>
        <w:t>RAN1 110 meeting Chair Notes, RAN1 #110 meeting, Toulouse, August 2022</w:t>
      </w:r>
    </w:p>
    <w:p w14:paraId="773D257F" w14:textId="3654D015" w:rsidR="004632FA" w:rsidRPr="008E1C9C" w:rsidRDefault="004632FA" w:rsidP="004632FA">
      <w:pPr>
        <w:pStyle w:val="ListParagraph"/>
        <w:numPr>
          <w:ilvl w:val="0"/>
          <w:numId w:val="1"/>
        </w:numPr>
        <w:ind w:left="426" w:hanging="426"/>
        <w:rPr>
          <w:szCs w:val="20"/>
          <w:lang w:val="en-US"/>
        </w:rPr>
      </w:pPr>
      <w:r>
        <w:rPr>
          <w:szCs w:val="20"/>
          <w:lang w:val="en-US"/>
        </w:rPr>
        <w:t>RAN1 110b-e meeting Chair Notes, RAN1 #110b-e meeting, October 2022</w:t>
      </w:r>
    </w:p>
    <w:p w14:paraId="616B49DA" w14:textId="6852D64B" w:rsidR="00BF2BF3" w:rsidRDefault="00BF2BF3" w:rsidP="00BF2BF3">
      <w:pPr>
        <w:pStyle w:val="ListParagraph"/>
        <w:numPr>
          <w:ilvl w:val="0"/>
          <w:numId w:val="1"/>
        </w:numPr>
        <w:ind w:left="426" w:hanging="426"/>
        <w:rPr>
          <w:szCs w:val="20"/>
          <w:lang w:val="en-US"/>
        </w:rPr>
      </w:pPr>
      <w:r>
        <w:rPr>
          <w:szCs w:val="20"/>
          <w:lang w:val="en-US"/>
        </w:rPr>
        <w:t>RAN1 111 meeting Chair Notes, RAN1 #111 meeting, November 2022</w:t>
      </w:r>
    </w:p>
    <w:p w14:paraId="7CE74DCF" w14:textId="71664E16" w:rsidR="002B2FA7" w:rsidRPr="008E1C9C" w:rsidRDefault="002B2FA7" w:rsidP="00BF2BF3">
      <w:pPr>
        <w:pStyle w:val="ListParagraph"/>
        <w:numPr>
          <w:ilvl w:val="0"/>
          <w:numId w:val="1"/>
        </w:numPr>
        <w:ind w:left="426" w:hanging="426"/>
        <w:rPr>
          <w:szCs w:val="20"/>
          <w:lang w:val="en-US"/>
        </w:rPr>
      </w:pPr>
      <w:r>
        <w:rPr>
          <w:szCs w:val="20"/>
          <w:lang w:val="en-US"/>
        </w:rPr>
        <w:t>R1-</w:t>
      </w:r>
      <w:r w:rsidR="00E23E31">
        <w:rPr>
          <w:szCs w:val="20"/>
          <w:lang w:val="en-US"/>
        </w:rPr>
        <w:t xml:space="preserve">2207550, </w:t>
      </w:r>
      <w:r w:rsidR="00234113">
        <w:rPr>
          <w:szCs w:val="20"/>
          <w:lang w:val="en-US"/>
        </w:rPr>
        <w:t>Nokia, Nokia Shanghai Bell, “</w:t>
      </w:r>
      <w:r w:rsidR="00E23E31">
        <w:rPr>
          <w:szCs w:val="20"/>
          <w:lang w:val="en-US"/>
        </w:rPr>
        <w:t xml:space="preserve">UL </w:t>
      </w:r>
      <w:r w:rsidR="00234113">
        <w:rPr>
          <w:szCs w:val="20"/>
          <w:lang w:val="en-US"/>
        </w:rPr>
        <w:t>enhancements for enabling 8Tx UL transmission”, RAN1#110</w:t>
      </w:r>
    </w:p>
    <w:p w14:paraId="5F751319" w14:textId="2C4A3078" w:rsidR="00E21867" w:rsidRDefault="00E21867" w:rsidP="00E21867">
      <w:pPr>
        <w:rPr>
          <w:lang w:val="en-US"/>
        </w:rPr>
      </w:pPr>
    </w:p>
    <w:p w14:paraId="35323014" w14:textId="77777777" w:rsidR="00BF2BF3" w:rsidRPr="008E1C9C" w:rsidRDefault="00BF2BF3" w:rsidP="00E21867">
      <w:pPr>
        <w:rPr>
          <w:lang w:val="en-US"/>
        </w:rPr>
      </w:pPr>
    </w:p>
    <w:p w14:paraId="0392DEFA" w14:textId="7B6F163A" w:rsidR="00E21867" w:rsidRDefault="00E21867" w:rsidP="00E21867">
      <w:pPr>
        <w:rPr>
          <w:lang w:val="en-US"/>
        </w:rPr>
      </w:pPr>
    </w:p>
    <w:p w14:paraId="1676A2EB" w14:textId="1EE6DD1D" w:rsidR="00F33F8D" w:rsidRDefault="00F33F8D" w:rsidP="00F33F8D">
      <w:pPr>
        <w:rPr>
          <w:u w:val="single"/>
          <w:lang w:val="en-US"/>
        </w:rPr>
      </w:pPr>
    </w:p>
    <w:p w14:paraId="19BD6B1E" w14:textId="5F4457F7" w:rsidR="00B35E52" w:rsidRDefault="00B35E52">
      <w:pPr>
        <w:overflowPunct/>
        <w:autoSpaceDE/>
        <w:autoSpaceDN/>
        <w:adjustRightInd/>
        <w:spacing w:after="160" w:line="259" w:lineRule="auto"/>
        <w:jc w:val="left"/>
        <w:textAlignment w:val="auto"/>
        <w:rPr>
          <w:u w:val="single"/>
          <w:lang w:val="en-US"/>
        </w:rPr>
      </w:pPr>
      <w:r>
        <w:rPr>
          <w:u w:val="single"/>
          <w:lang w:val="en-US"/>
        </w:rPr>
        <w:br w:type="page"/>
      </w:r>
    </w:p>
    <w:p w14:paraId="6054CEA9" w14:textId="48217C1F" w:rsidR="00F33F8D" w:rsidRPr="008E1C9C" w:rsidRDefault="002068E7" w:rsidP="00F33F8D">
      <w:pPr>
        <w:pStyle w:val="Heading1"/>
        <w:rPr>
          <w:lang w:val="en-US"/>
        </w:rPr>
      </w:pPr>
      <w:r>
        <w:rPr>
          <w:lang w:val="en-US"/>
        </w:rPr>
        <w:lastRenderedPageBreak/>
        <w:t>Appendix – Detailed Simulation Results</w:t>
      </w:r>
    </w:p>
    <w:p w14:paraId="3FE45CBC" w14:textId="77777777" w:rsidR="00F33F8D" w:rsidRDefault="00F33F8D" w:rsidP="00E21867">
      <w:pPr>
        <w:rPr>
          <w:lang w:val="en-US"/>
        </w:rPr>
      </w:pPr>
    </w:p>
    <w:p w14:paraId="72F65E56" w14:textId="6C721EAD" w:rsidR="00F33F8D" w:rsidRDefault="00450073" w:rsidP="004E521C">
      <w:pPr>
        <w:pStyle w:val="Heading2"/>
        <w:rPr>
          <w:lang w:val="en-US"/>
        </w:rPr>
      </w:pPr>
      <w:r>
        <w:rPr>
          <w:lang w:val="en-US"/>
        </w:rPr>
        <w:t xml:space="preserve">Gain of 8TX </w:t>
      </w:r>
      <w:r w:rsidR="0039679B">
        <w:rPr>
          <w:lang w:val="en-US"/>
        </w:rPr>
        <w:t xml:space="preserve">with </w:t>
      </w:r>
      <w:r>
        <w:rPr>
          <w:lang w:val="en-US"/>
        </w:rPr>
        <w:t>max 4 layers over 4TX with max 4 layers (UE config 1B)</w:t>
      </w:r>
    </w:p>
    <w:p w14:paraId="1766D9C8" w14:textId="77777777" w:rsidR="00450073" w:rsidRDefault="00450073" w:rsidP="00E21867">
      <w:pPr>
        <w:rPr>
          <w:lang w:val="en-US"/>
        </w:rPr>
      </w:pPr>
    </w:p>
    <w:p w14:paraId="38781053" w14:textId="273DFDEF" w:rsidR="000D404F" w:rsidRDefault="002566A9" w:rsidP="00E21867">
      <w:pPr>
        <w:rPr>
          <w:i/>
          <w:iCs/>
          <w:lang w:val="en-US"/>
        </w:rPr>
      </w:pPr>
      <w:r>
        <w:rPr>
          <w:i/>
          <w:iCs/>
          <w:lang w:val="en-US"/>
        </w:rPr>
        <w:t>T</w:t>
      </w:r>
      <w:r w:rsidR="00F07542" w:rsidRPr="004E521C">
        <w:rPr>
          <w:i/>
          <w:iCs/>
          <w:lang w:val="en-US"/>
        </w:rPr>
        <w:t xml:space="preserve">hese results show the gains </w:t>
      </w:r>
      <w:r w:rsidR="00DA511C" w:rsidRPr="004E521C">
        <w:rPr>
          <w:i/>
          <w:iCs/>
          <w:lang w:val="en-US"/>
        </w:rPr>
        <w:t xml:space="preserve">that can </w:t>
      </w:r>
      <w:r w:rsidR="00F07542" w:rsidRPr="004E521C">
        <w:rPr>
          <w:i/>
          <w:iCs/>
          <w:lang w:val="en-US"/>
        </w:rPr>
        <w:t xml:space="preserve">be achieved </w:t>
      </w:r>
      <w:r w:rsidR="00DA511C" w:rsidRPr="004E521C">
        <w:rPr>
          <w:i/>
          <w:iCs/>
          <w:lang w:val="en-US"/>
        </w:rPr>
        <w:t xml:space="preserve">in Rel-18 </w:t>
      </w:r>
      <w:r w:rsidR="00F07542" w:rsidRPr="004E521C">
        <w:rPr>
          <w:i/>
          <w:iCs/>
          <w:lang w:val="en-US"/>
        </w:rPr>
        <w:t>simply b</w:t>
      </w:r>
      <w:r w:rsidR="00E40CB5">
        <w:rPr>
          <w:i/>
          <w:iCs/>
          <w:lang w:val="en-US"/>
        </w:rPr>
        <w:t>y</w:t>
      </w:r>
      <w:r w:rsidR="00F07542" w:rsidRPr="004E521C">
        <w:rPr>
          <w:i/>
          <w:iCs/>
          <w:lang w:val="en-US"/>
        </w:rPr>
        <w:t xml:space="preserve"> enabling 8TX while keeping the </w:t>
      </w:r>
      <w:r w:rsidR="00DA511C" w:rsidRPr="004E521C">
        <w:rPr>
          <w:i/>
          <w:iCs/>
          <w:lang w:val="en-US"/>
        </w:rPr>
        <w:t xml:space="preserve">current </w:t>
      </w:r>
      <w:r w:rsidR="00F07542" w:rsidRPr="004E521C">
        <w:rPr>
          <w:i/>
          <w:iCs/>
          <w:lang w:val="en-US"/>
        </w:rPr>
        <w:t xml:space="preserve">maximum of 4 transmission layers.  </w:t>
      </w:r>
      <w:r w:rsidR="00987A48" w:rsidRPr="004E521C">
        <w:rPr>
          <w:i/>
          <w:iCs/>
          <w:lang w:val="en-US"/>
        </w:rPr>
        <w:t>Small gains with full buffer, but much larger gains with bursty traffic.</w:t>
      </w:r>
    </w:p>
    <w:p w14:paraId="0862893E" w14:textId="3589BCE3" w:rsidR="00E27C2D" w:rsidRPr="00E27C2D" w:rsidRDefault="00E27C2D" w:rsidP="00E21867">
      <w:pPr>
        <w:rPr>
          <w:lang w:val="en-US"/>
        </w:rPr>
      </w:pPr>
    </w:p>
    <w:p w14:paraId="6266460C" w14:textId="2D3D52BD" w:rsidR="005D7362" w:rsidRDefault="00543B91" w:rsidP="00E21867">
      <w:pPr>
        <w:rPr>
          <w:lang w:val="en-US"/>
        </w:rPr>
      </w:pPr>
      <w:r w:rsidRPr="00543B91">
        <w:rPr>
          <w:noProof/>
        </w:rPr>
        <w:drawing>
          <wp:inline distT="0" distB="0" distL="0" distR="0" wp14:anchorId="4CB9B727" wp14:editId="0BB42478">
            <wp:extent cx="2953367" cy="2269799"/>
            <wp:effectExtent l="0" t="0" r="0" b="0"/>
            <wp:docPr id="7" name="Picture 6">
              <a:extLst xmlns:a="http://schemas.openxmlformats.org/drawingml/2006/main">
                <a:ext uri="{FF2B5EF4-FFF2-40B4-BE49-F238E27FC236}">
                  <a16:creationId xmlns:a16="http://schemas.microsoft.com/office/drawing/2014/main" id="{5871E4A8-4725-48B5-A565-50F42FEC66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5871E4A8-4725-48B5-A565-50F42FEC66B9}"/>
                        </a:ext>
                      </a:extLst>
                    </pic:cNvPr>
                    <pic:cNvPicPr>
                      <a:picLocks noChangeAspect="1"/>
                    </pic:cNvPicPr>
                  </pic:nvPicPr>
                  <pic:blipFill>
                    <a:blip r:embed="rId51"/>
                    <a:stretch>
                      <a:fillRect/>
                    </a:stretch>
                  </pic:blipFill>
                  <pic:spPr>
                    <a:xfrm>
                      <a:off x="0" y="0"/>
                      <a:ext cx="2953367" cy="2269799"/>
                    </a:xfrm>
                    <a:prstGeom prst="rect">
                      <a:avLst/>
                    </a:prstGeom>
                  </pic:spPr>
                </pic:pic>
              </a:graphicData>
            </a:graphic>
          </wp:inline>
        </w:drawing>
      </w:r>
      <w:r w:rsidRPr="00543B91">
        <w:rPr>
          <w:noProof/>
        </w:rPr>
        <w:t xml:space="preserve"> </w:t>
      </w:r>
      <w:r w:rsidRPr="00543B91">
        <w:rPr>
          <w:noProof/>
        </w:rPr>
        <w:drawing>
          <wp:inline distT="0" distB="0" distL="0" distR="0" wp14:anchorId="2BED774E" wp14:editId="104D90AD">
            <wp:extent cx="2971821" cy="2283300"/>
            <wp:effectExtent l="0" t="0" r="0" b="3175"/>
            <wp:docPr id="11" name="Picture 10">
              <a:extLst xmlns:a="http://schemas.openxmlformats.org/drawingml/2006/main">
                <a:ext uri="{FF2B5EF4-FFF2-40B4-BE49-F238E27FC236}">
                  <a16:creationId xmlns:a16="http://schemas.microsoft.com/office/drawing/2014/main" id="{70BAF29E-B8B6-416E-B524-776D775729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70BAF29E-B8B6-416E-B524-776D7757299A}"/>
                        </a:ext>
                      </a:extLst>
                    </pic:cNvPr>
                    <pic:cNvPicPr>
                      <a:picLocks noChangeAspect="1"/>
                    </pic:cNvPicPr>
                  </pic:nvPicPr>
                  <pic:blipFill>
                    <a:blip r:embed="rId52"/>
                    <a:stretch>
                      <a:fillRect/>
                    </a:stretch>
                  </pic:blipFill>
                  <pic:spPr>
                    <a:xfrm>
                      <a:off x="0" y="0"/>
                      <a:ext cx="2971821" cy="2283300"/>
                    </a:xfrm>
                    <a:prstGeom prst="rect">
                      <a:avLst/>
                    </a:prstGeom>
                  </pic:spPr>
                </pic:pic>
              </a:graphicData>
            </a:graphic>
          </wp:inline>
        </w:drawing>
      </w:r>
    </w:p>
    <w:p w14:paraId="64D9E4B4" w14:textId="05AC0545" w:rsidR="005D7362" w:rsidRDefault="005D7362" w:rsidP="00E21867">
      <w:pPr>
        <w:rPr>
          <w:lang w:val="en-US"/>
        </w:rPr>
      </w:pPr>
      <w:r>
        <w:rPr>
          <w:lang w:val="en-US"/>
        </w:rPr>
        <w:t xml:space="preserve">Figure </w:t>
      </w:r>
      <w:r w:rsidR="00162F5F">
        <w:rPr>
          <w:lang w:val="en-US"/>
        </w:rPr>
        <w:t>A</w:t>
      </w:r>
      <w:r w:rsidR="00543B91">
        <w:rPr>
          <w:lang w:val="en-US"/>
        </w:rPr>
        <w:t xml:space="preserve">1:  </w:t>
      </w:r>
      <w:r w:rsidR="008C1096">
        <w:rPr>
          <w:lang w:val="en-US"/>
        </w:rPr>
        <w:t xml:space="preserve">Outdoor FWA scenario with UE config 1B:  gain of 8TX with max 4 layers over 4TX with max 4 layers: Left plot is </w:t>
      </w:r>
      <w:r w:rsidR="00D465A2">
        <w:rPr>
          <w:lang w:val="en-US"/>
        </w:rPr>
        <w:t xml:space="preserve">the gain in the Mean UE SE, and the right plot is the gain in the Edge UE SE.  </w:t>
      </w:r>
      <w:r w:rsidR="005D16C7">
        <w:rPr>
          <w:lang w:val="en-US"/>
        </w:rPr>
        <w:t xml:space="preserve">Four traffic scenarios: FTP model 1 with Target RU = 0.2, 0.5, 0.7 and Full Buffer.  </w:t>
      </w:r>
      <w:r w:rsidR="00182079">
        <w:rPr>
          <w:lang w:val="en-US"/>
        </w:rPr>
        <w:t xml:space="preserve">Four </w:t>
      </w:r>
      <w:r w:rsidR="00D15968">
        <w:rPr>
          <w:lang w:val="en-US"/>
        </w:rPr>
        <w:t xml:space="preserve">configurations: Max 64QAM vs Max 256QAM and </w:t>
      </w:r>
      <w:proofErr w:type="gramStart"/>
      <w:r w:rsidR="00D15968">
        <w:rPr>
          <w:lang w:val="en-US"/>
        </w:rPr>
        <w:t>omni UE</w:t>
      </w:r>
      <w:proofErr w:type="gramEnd"/>
      <w:r w:rsidR="00E37170">
        <w:rPr>
          <w:lang w:val="en-US"/>
        </w:rPr>
        <w:t xml:space="preserve"> antennas vs directional UE antennas. </w:t>
      </w:r>
    </w:p>
    <w:p w14:paraId="2D1AF293" w14:textId="77777777" w:rsidR="00240B35" w:rsidRDefault="00240B35" w:rsidP="00E21867">
      <w:pPr>
        <w:rPr>
          <w:lang w:val="en-US"/>
        </w:rPr>
      </w:pPr>
    </w:p>
    <w:p w14:paraId="7CCF6B2C" w14:textId="4B4C76F1" w:rsidR="00240B35" w:rsidRDefault="00182079" w:rsidP="00E21867">
      <w:pPr>
        <w:rPr>
          <w:lang w:val="en-US"/>
        </w:rPr>
      </w:pPr>
      <w:r w:rsidRPr="00182079">
        <w:rPr>
          <w:noProof/>
        </w:rPr>
        <w:drawing>
          <wp:inline distT="0" distB="0" distL="0" distR="0" wp14:anchorId="154C8B1A" wp14:editId="3481136D">
            <wp:extent cx="2953368" cy="2269799"/>
            <wp:effectExtent l="0" t="0" r="0" b="0"/>
            <wp:docPr id="2" name="Picture 1">
              <a:extLst xmlns:a="http://schemas.openxmlformats.org/drawingml/2006/main">
                <a:ext uri="{FF2B5EF4-FFF2-40B4-BE49-F238E27FC236}">
                  <a16:creationId xmlns:a16="http://schemas.microsoft.com/office/drawing/2014/main" id="{7C759F56-FB98-4D75-88B6-241C7C5868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7C759F56-FB98-4D75-88B6-241C7C5868E3}"/>
                        </a:ext>
                      </a:extLst>
                    </pic:cNvPr>
                    <pic:cNvPicPr>
                      <a:picLocks noChangeAspect="1"/>
                    </pic:cNvPicPr>
                  </pic:nvPicPr>
                  <pic:blipFill>
                    <a:blip r:embed="rId53"/>
                    <a:stretch>
                      <a:fillRect/>
                    </a:stretch>
                  </pic:blipFill>
                  <pic:spPr>
                    <a:xfrm>
                      <a:off x="0" y="0"/>
                      <a:ext cx="2953368" cy="2269799"/>
                    </a:xfrm>
                    <a:prstGeom prst="rect">
                      <a:avLst/>
                    </a:prstGeom>
                  </pic:spPr>
                </pic:pic>
              </a:graphicData>
            </a:graphic>
          </wp:inline>
        </w:drawing>
      </w:r>
      <w:r w:rsidRPr="00182079">
        <w:rPr>
          <w:noProof/>
        </w:rPr>
        <w:t xml:space="preserve"> </w:t>
      </w:r>
      <w:r w:rsidRPr="00182079">
        <w:rPr>
          <w:noProof/>
        </w:rPr>
        <w:drawing>
          <wp:inline distT="0" distB="0" distL="0" distR="0" wp14:anchorId="3EA1338F" wp14:editId="4943DB9A">
            <wp:extent cx="2954248" cy="2269799"/>
            <wp:effectExtent l="0" t="0" r="0" b="0"/>
            <wp:docPr id="6" name="Picture 5">
              <a:extLst xmlns:a="http://schemas.openxmlformats.org/drawingml/2006/main">
                <a:ext uri="{FF2B5EF4-FFF2-40B4-BE49-F238E27FC236}">
                  <a16:creationId xmlns:a16="http://schemas.microsoft.com/office/drawing/2014/main" id="{2E724B20-5620-4109-8683-A50BF901BB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E724B20-5620-4109-8683-A50BF901BB17}"/>
                        </a:ext>
                      </a:extLst>
                    </pic:cNvPr>
                    <pic:cNvPicPr>
                      <a:picLocks noChangeAspect="1"/>
                    </pic:cNvPicPr>
                  </pic:nvPicPr>
                  <pic:blipFill>
                    <a:blip r:embed="rId54"/>
                    <a:stretch>
                      <a:fillRect/>
                    </a:stretch>
                  </pic:blipFill>
                  <pic:spPr>
                    <a:xfrm>
                      <a:off x="0" y="0"/>
                      <a:ext cx="2954248" cy="2269799"/>
                    </a:xfrm>
                    <a:prstGeom prst="rect">
                      <a:avLst/>
                    </a:prstGeom>
                  </pic:spPr>
                </pic:pic>
              </a:graphicData>
            </a:graphic>
          </wp:inline>
        </w:drawing>
      </w:r>
    </w:p>
    <w:p w14:paraId="1E46E27C" w14:textId="3352EB81" w:rsidR="00240B35" w:rsidRDefault="00240B35" w:rsidP="00240B35">
      <w:pPr>
        <w:rPr>
          <w:lang w:val="en-US"/>
        </w:rPr>
      </w:pPr>
      <w:r>
        <w:rPr>
          <w:lang w:val="en-US"/>
        </w:rPr>
        <w:t xml:space="preserve">Figure </w:t>
      </w:r>
      <w:r w:rsidR="00162F5F">
        <w:rPr>
          <w:lang w:val="en-US"/>
        </w:rPr>
        <w:t>A</w:t>
      </w:r>
      <w:r w:rsidR="001730CB">
        <w:rPr>
          <w:lang w:val="en-US"/>
        </w:rPr>
        <w:t>2</w:t>
      </w:r>
      <w:r>
        <w:rPr>
          <w:lang w:val="en-US"/>
        </w:rPr>
        <w:t xml:space="preserve">:  </w:t>
      </w:r>
      <w:r w:rsidR="008938A0">
        <w:rPr>
          <w:lang w:val="en-US"/>
        </w:rPr>
        <w:t>Indoor</w:t>
      </w:r>
      <w:r>
        <w:rPr>
          <w:lang w:val="en-US"/>
        </w:rPr>
        <w:t xml:space="preserve"> FWA scenario with UE config 1B:  gain of 8TX</w:t>
      </w:r>
      <w:r w:rsidR="00187268">
        <w:rPr>
          <w:lang w:val="en-US"/>
        </w:rPr>
        <w:t xml:space="preserve"> </w:t>
      </w:r>
      <w:r>
        <w:rPr>
          <w:lang w:val="en-US"/>
        </w:rPr>
        <w:t xml:space="preserve">with max 4 layers over 4TX with max 4 layers: Left plot is the gain in the Mean UE SE, and the right plot is the gain in the Edge UE SE.  Four traffic scenarios: FTP model 1 with Target RU = 0.2, 0.5, 0.7 and Full Buffer.   </w:t>
      </w:r>
    </w:p>
    <w:p w14:paraId="4EB64888" w14:textId="77777777" w:rsidR="00240B35" w:rsidRDefault="00240B35" w:rsidP="00E21867">
      <w:pPr>
        <w:rPr>
          <w:lang w:val="en-US"/>
        </w:rPr>
      </w:pPr>
    </w:p>
    <w:p w14:paraId="7BD56934" w14:textId="77777777" w:rsidR="00240B35" w:rsidRDefault="00240B35" w:rsidP="00E21867">
      <w:pPr>
        <w:rPr>
          <w:lang w:val="en-US"/>
        </w:rPr>
      </w:pPr>
    </w:p>
    <w:p w14:paraId="12240562" w14:textId="77777777" w:rsidR="000419EF" w:rsidRDefault="000419EF" w:rsidP="000419EF">
      <w:pPr>
        <w:rPr>
          <w:lang w:val="en-US"/>
        </w:rPr>
      </w:pPr>
    </w:p>
    <w:p w14:paraId="0AEF4E3B" w14:textId="3D2F511B" w:rsidR="000419EF" w:rsidRDefault="000419EF" w:rsidP="000419EF">
      <w:pPr>
        <w:pStyle w:val="Heading2"/>
        <w:rPr>
          <w:lang w:val="en-US"/>
        </w:rPr>
      </w:pPr>
      <w:r>
        <w:rPr>
          <w:lang w:val="en-US"/>
        </w:rPr>
        <w:lastRenderedPageBreak/>
        <w:t xml:space="preserve">Gain of 8TX </w:t>
      </w:r>
      <w:r w:rsidR="00975BF0">
        <w:rPr>
          <w:lang w:val="en-US"/>
        </w:rPr>
        <w:t xml:space="preserve">with </w:t>
      </w:r>
      <w:r>
        <w:rPr>
          <w:lang w:val="en-US"/>
        </w:rPr>
        <w:t xml:space="preserve">max </w:t>
      </w:r>
      <w:r w:rsidR="00975BF0">
        <w:rPr>
          <w:lang w:val="en-US"/>
        </w:rPr>
        <w:t>8</w:t>
      </w:r>
      <w:r>
        <w:rPr>
          <w:lang w:val="en-US"/>
        </w:rPr>
        <w:t xml:space="preserve"> layers over 8TX with max 4 layers (UE config 1B)</w:t>
      </w:r>
    </w:p>
    <w:p w14:paraId="1998E7CE" w14:textId="77777777" w:rsidR="000419EF" w:rsidRDefault="000419EF" w:rsidP="000419EF">
      <w:pPr>
        <w:rPr>
          <w:lang w:val="en-US"/>
        </w:rPr>
      </w:pPr>
    </w:p>
    <w:p w14:paraId="39A808C5" w14:textId="285BA26C" w:rsidR="00306B7C" w:rsidRPr="004E521C" w:rsidRDefault="002566A9" w:rsidP="000419EF">
      <w:pPr>
        <w:rPr>
          <w:i/>
          <w:iCs/>
          <w:lang w:val="en-US"/>
        </w:rPr>
      </w:pPr>
      <w:r>
        <w:rPr>
          <w:i/>
          <w:iCs/>
          <w:lang w:val="en-US"/>
        </w:rPr>
        <w:t>T</w:t>
      </w:r>
      <w:r w:rsidR="00306B7C" w:rsidRPr="004E521C">
        <w:rPr>
          <w:i/>
          <w:iCs/>
          <w:lang w:val="en-US"/>
        </w:rPr>
        <w:t>hese results show the additional gains that can be obtained by enabling the 8TX UL to support up to 8 layers rather than 4 layers.</w:t>
      </w:r>
      <w:r w:rsidR="00E40CB5">
        <w:rPr>
          <w:i/>
          <w:iCs/>
          <w:lang w:val="en-US"/>
        </w:rPr>
        <w:t xml:space="preserve">  Gains are variable, but quite substantial.</w:t>
      </w:r>
      <w:r w:rsidR="00306B7C" w:rsidRPr="004E521C">
        <w:rPr>
          <w:i/>
          <w:iCs/>
          <w:lang w:val="en-US"/>
        </w:rPr>
        <w:t xml:space="preserve"> </w:t>
      </w:r>
    </w:p>
    <w:p w14:paraId="28E1C748" w14:textId="77777777" w:rsidR="00526AC3" w:rsidRDefault="00526AC3" w:rsidP="00E21867">
      <w:pPr>
        <w:rPr>
          <w:lang w:val="en-US"/>
        </w:rPr>
      </w:pPr>
    </w:p>
    <w:p w14:paraId="35EC6CAA" w14:textId="77777777" w:rsidR="00526AC3" w:rsidRDefault="00526AC3" w:rsidP="00E21867">
      <w:pPr>
        <w:rPr>
          <w:lang w:val="en-US"/>
        </w:rPr>
      </w:pPr>
    </w:p>
    <w:p w14:paraId="017771AD" w14:textId="09961955" w:rsidR="0093262C" w:rsidRDefault="00063557" w:rsidP="00E21867">
      <w:pPr>
        <w:rPr>
          <w:lang w:val="en-US"/>
        </w:rPr>
      </w:pPr>
      <w:r w:rsidRPr="00063557">
        <w:rPr>
          <w:noProof/>
        </w:rPr>
        <w:drawing>
          <wp:inline distT="0" distB="0" distL="0" distR="0" wp14:anchorId="5F8CE5F6" wp14:editId="3B5F0641">
            <wp:extent cx="2957175" cy="2272725"/>
            <wp:effectExtent l="0" t="0" r="0" b="0"/>
            <wp:docPr id="9" name="Picture 8">
              <a:extLst xmlns:a="http://schemas.openxmlformats.org/drawingml/2006/main">
                <a:ext uri="{FF2B5EF4-FFF2-40B4-BE49-F238E27FC236}">
                  <a16:creationId xmlns:a16="http://schemas.microsoft.com/office/drawing/2014/main" id="{FA867059-BA7D-41BC-A92D-D62462C140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A867059-BA7D-41BC-A92D-D62462C14074}"/>
                        </a:ext>
                      </a:extLst>
                    </pic:cNvPr>
                    <pic:cNvPicPr>
                      <a:picLocks noChangeAspect="1"/>
                    </pic:cNvPicPr>
                  </pic:nvPicPr>
                  <pic:blipFill>
                    <a:blip r:embed="rId55"/>
                    <a:stretch>
                      <a:fillRect/>
                    </a:stretch>
                  </pic:blipFill>
                  <pic:spPr>
                    <a:xfrm>
                      <a:off x="0" y="0"/>
                      <a:ext cx="2957175" cy="2272725"/>
                    </a:xfrm>
                    <a:prstGeom prst="rect">
                      <a:avLst/>
                    </a:prstGeom>
                  </pic:spPr>
                </pic:pic>
              </a:graphicData>
            </a:graphic>
          </wp:inline>
        </w:drawing>
      </w:r>
      <w:r w:rsidRPr="00063557">
        <w:rPr>
          <w:noProof/>
        </w:rPr>
        <w:t xml:space="preserve"> </w:t>
      </w:r>
      <w:r w:rsidRPr="00063557">
        <w:rPr>
          <w:noProof/>
        </w:rPr>
        <w:drawing>
          <wp:inline distT="0" distB="0" distL="0" distR="0" wp14:anchorId="30BDBC47" wp14:editId="79ECB985">
            <wp:extent cx="2957175" cy="2272725"/>
            <wp:effectExtent l="0" t="0" r="0" b="0"/>
            <wp:docPr id="12" name="Picture 11">
              <a:extLst xmlns:a="http://schemas.openxmlformats.org/drawingml/2006/main">
                <a:ext uri="{FF2B5EF4-FFF2-40B4-BE49-F238E27FC236}">
                  <a16:creationId xmlns:a16="http://schemas.microsoft.com/office/drawing/2014/main" id="{4B0717D0-EA5D-4EB1-A4C7-4A560DC1B7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4B0717D0-EA5D-4EB1-A4C7-4A560DC1B74B}"/>
                        </a:ext>
                      </a:extLst>
                    </pic:cNvPr>
                    <pic:cNvPicPr>
                      <a:picLocks noChangeAspect="1"/>
                    </pic:cNvPicPr>
                  </pic:nvPicPr>
                  <pic:blipFill>
                    <a:blip r:embed="rId56"/>
                    <a:stretch>
                      <a:fillRect/>
                    </a:stretch>
                  </pic:blipFill>
                  <pic:spPr>
                    <a:xfrm>
                      <a:off x="0" y="0"/>
                      <a:ext cx="2957175" cy="2272725"/>
                    </a:xfrm>
                    <a:prstGeom prst="rect">
                      <a:avLst/>
                    </a:prstGeom>
                  </pic:spPr>
                </pic:pic>
              </a:graphicData>
            </a:graphic>
          </wp:inline>
        </w:drawing>
      </w:r>
    </w:p>
    <w:p w14:paraId="0D1B0E6D" w14:textId="0F2179A0" w:rsidR="0093262C" w:rsidRDefault="0093262C" w:rsidP="0093262C">
      <w:pPr>
        <w:rPr>
          <w:lang w:val="en-US"/>
        </w:rPr>
      </w:pPr>
      <w:r>
        <w:rPr>
          <w:lang w:val="en-US"/>
        </w:rPr>
        <w:t xml:space="preserve">Figure </w:t>
      </w:r>
      <w:r w:rsidR="00162F5F">
        <w:rPr>
          <w:lang w:val="en-US"/>
        </w:rPr>
        <w:t>A</w:t>
      </w:r>
      <w:r w:rsidR="00E75655">
        <w:rPr>
          <w:lang w:val="en-US"/>
        </w:rPr>
        <w:t>3</w:t>
      </w:r>
      <w:r>
        <w:rPr>
          <w:lang w:val="en-US"/>
        </w:rPr>
        <w:t xml:space="preserve">:  Outdoor FWA scenario with UE config 1B:  gain of 8TX with max </w:t>
      </w:r>
      <w:r w:rsidR="00091F19">
        <w:rPr>
          <w:lang w:val="en-US"/>
        </w:rPr>
        <w:t>8</w:t>
      </w:r>
      <w:r>
        <w:rPr>
          <w:lang w:val="en-US"/>
        </w:rPr>
        <w:t xml:space="preserve"> layers over </w:t>
      </w:r>
      <w:r w:rsidR="00063557">
        <w:rPr>
          <w:lang w:val="en-US"/>
        </w:rPr>
        <w:t>8</w:t>
      </w:r>
      <w:r>
        <w:rPr>
          <w:lang w:val="en-US"/>
        </w:rPr>
        <w:t xml:space="preserve">TX with max 4 layers: Left plot is the gain in the Mean UE SE, and the right plot is the gain in the Edge UE SE.  Four traffic scenarios: FTP model 1 with Target RU = 0.2, 0.5, 0.7 and Full Buffer.   </w:t>
      </w:r>
    </w:p>
    <w:p w14:paraId="0623D4D7" w14:textId="77777777" w:rsidR="004D7859" w:rsidRDefault="004D7859" w:rsidP="00E21867">
      <w:pPr>
        <w:rPr>
          <w:lang w:val="en-US"/>
        </w:rPr>
      </w:pPr>
    </w:p>
    <w:p w14:paraId="158369BF" w14:textId="5B06CAE9" w:rsidR="004D7859" w:rsidRDefault="001B374D" w:rsidP="00E21867">
      <w:pPr>
        <w:rPr>
          <w:lang w:val="en-US"/>
        </w:rPr>
      </w:pPr>
      <w:r w:rsidRPr="001B374D">
        <w:rPr>
          <w:noProof/>
        </w:rPr>
        <w:drawing>
          <wp:inline distT="0" distB="0" distL="0" distR="0" wp14:anchorId="26CF8714" wp14:editId="027DC829">
            <wp:extent cx="2957176" cy="2272726"/>
            <wp:effectExtent l="0" t="0" r="0" b="0"/>
            <wp:docPr id="4" name="Picture 3">
              <a:extLst xmlns:a="http://schemas.openxmlformats.org/drawingml/2006/main">
                <a:ext uri="{FF2B5EF4-FFF2-40B4-BE49-F238E27FC236}">
                  <a16:creationId xmlns:a16="http://schemas.microsoft.com/office/drawing/2014/main" id="{733377C3-DA25-40FB-B1A7-095D1E5426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33377C3-DA25-40FB-B1A7-095D1E5426EC}"/>
                        </a:ext>
                      </a:extLst>
                    </pic:cNvPr>
                    <pic:cNvPicPr>
                      <a:picLocks noChangeAspect="1"/>
                    </pic:cNvPicPr>
                  </pic:nvPicPr>
                  <pic:blipFill>
                    <a:blip r:embed="rId57"/>
                    <a:stretch>
                      <a:fillRect/>
                    </a:stretch>
                  </pic:blipFill>
                  <pic:spPr>
                    <a:xfrm>
                      <a:off x="0" y="0"/>
                      <a:ext cx="2957176" cy="2272726"/>
                    </a:xfrm>
                    <a:prstGeom prst="rect">
                      <a:avLst/>
                    </a:prstGeom>
                  </pic:spPr>
                </pic:pic>
              </a:graphicData>
            </a:graphic>
          </wp:inline>
        </w:drawing>
      </w:r>
      <w:r w:rsidRPr="001B374D">
        <w:rPr>
          <w:noProof/>
        </w:rPr>
        <w:t xml:space="preserve"> </w:t>
      </w:r>
      <w:r w:rsidRPr="001B374D">
        <w:rPr>
          <w:noProof/>
        </w:rPr>
        <w:drawing>
          <wp:inline distT="0" distB="0" distL="0" distR="0" wp14:anchorId="1602B9BC" wp14:editId="019C0F62">
            <wp:extent cx="2970937" cy="2283302"/>
            <wp:effectExtent l="0" t="0" r="1270" b="3175"/>
            <wp:docPr id="8" name="Picture 7">
              <a:extLst xmlns:a="http://schemas.openxmlformats.org/drawingml/2006/main">
                <a:ext uri="{FF2B5EF4-FFF2-40B4-BE49-F238E27FC236}">
                  <a16:creationId xmlns:a16="http://schemas.microsoft.com/office/drawing/2014/main" id="{D1CD4E36-6CEE-4473-906E-11652F9C3A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D1CD4E36-6CEE-4473-906E-11652F9C3A03}"/>
                        </a:ext>
                      </a:extLst>
                    </pic:cNvPr>
                    <pic:cNvPicPr>
                      <a:picLocks noChangeAspect="1"/>
                    </pic:cNvPicPr>
                  </pic:nvPicPr>
                  <pic:blipFill>
                    <a:blip r:embed="rId58"/>
                    <a:stretch>
                      <a:fillRect/>
                    </a:stretch>
                  </pic:blipFill>
                  <pic:spPr>
                    <a:xfrm>
                      <a:off x="0" y="0"/>
                      <a:ext cx="2970937" cy="2283302"/>
                    </a:xfrm>
                    <a:prstGeom prst="rect">
                      <a:avLst/>
                    </a:prstGeom>
                  </pic:spPr>
                </pic:pic>
              </a:graphicData>
            </a:graphic>
          </wp:inline>
        </w:drawing>
      </w:r>
    </w:p>
    <w:p w14:paraId="35014155" w14:textId="1243A6BA" w:rsidR="00CD74CF" w:rsidRDefault="00CD74CF" w:rsidP="00CD74CF">
      <w:pPr>
        <w:rPr>
          <w:lang w:val="en-US"/>
        </w:rPr>
      </w:pPr>
      <w:r>
        <w:rPr>
          <w:lang w:val="en-US"/>
        </w:rPr>
        <w:t xml:space="preserve">Figure </w:t>
      </w:r>
      <w:r w:rsidR="00162F5F">
        <w:rPr>
          <w:lang w:val="en-US"/>
        </w:rPr>
        <w:t>A</w:t>
      </w:r>
      <w:r>
        <w:rPr>
          <w:lang w:val="en-US"/>
        </w:rPr>
        <w:t xml:space="preserve">4:  Indoor FWA scenario with UE config 1B:  gain of 8TX with max 8 layers over 8TX with max 4 layers: Left plot is the gain in the Mean UE SE, and the right plot is the gain in the Edge UE SE.  Four traffic scenarios: FTP model 1 with Target RU = 0.2, 0.5, 0.7 and Full Buffer.   </w:t>
      </w:r>
    </w:p>
    <w:p w14:paraId="5B6846F2" w14:textId="77777777" w:rsidR="004D7859" w:rsidRDefault="004D7859" w:rsidP="00E21867">
      <w:pPr>
        <w:rPr>
          <w:lang w:val="en-US"/>
        </w:rPr>
      </w:pPr>
    </w:p>
    <w:p w14:paraId="44A7D113" w14:textId="77777777" w:rsidR="004D7859" w:rsidRDefault="004D7859" w:rsidP="00E21867">
      <w:pPr>
        <w:rPr>
          <w:lang w:val="en-US"/>
        </w:rPr>
      </w:pPr>
    </w:p>
    <w:p w14:paraId="3F04DE0D" w14:textId="77777777" w:rsidR="00D041F8" w:rsidRDefault="00D041F8" w:rsidP="00D041F8">
      <w:pPr>
        <w:rPr>
          <w:lang w:val="en-US"/>
        </w:rPr>
      </w:pPr>
    </w:p>
    <w:p w14:paraId="38C75BDC" w14:textId="40C43B89" w:rsidR="00D041F8" w:rsidRDefault="00D041F8" w:rsidP="00D041F8">
      <w:pPr>
        <w:pStyle w:val="Heading2"/>
        <w:rPr>
          <w:lang w:val="en-US"/>
        </w:rPr>
      </w:pPr>
      <w:r>
        <w:rPr>
          <w:lang w:val="en-US"/>
        </w:rPr>
        <w:t>Gain of 8TX with max 8 layers over 4TX with max 4 layers (UE config 1B)</w:t>
      </w:r>
    </w:p>
    <w:p w14:paraId="531BD72B" w14:textId="77777777" w:rsidR="00D041F8" w:rsidRDefault="00D041F8" w:rsidP="00D041F8">
      <w:pPr>
        <w:rPr>
          <w:lang w:val="en-US"/>
        </w:rPr>
      </w:pPr>
    </w:p>
    <w:p w14:paraId="26E77DE4" w14:textId="7AA0C48C" w:rsidR="00D041F8" w:rsidRPr="004E521C" w:rsidRDefault="002566A9" w:rsidP="00D041F8">
      <w:pPr>
        <w:rPr>
          <w:i/>
          <w:iCs/>
          <w:lang w:val="en-US"/>
        </w:rPr>
      </w:pPr>
      <w:r>
        <w:rPr>
          <w:i/>
          <w:iCs/>
          <w:lang w:val="en-US"/>
        </w:rPr>
        <w:lastRenderedPageBreak/>
        <w:t>T</w:t>
      </w:r>
      <w:r w:rsidR="00D041F8" w:rsidRPr="004E521C">
        <w:rPr>
          <w:i/>
          <w:iCs/>
          <w:lang w:val="en-US"/>
        </w:rPr>
        <w:t xml:space="preserve">hese results show the </w:t>
      </w:r>
      <w:r w:rsidR="006E601E" w:rsidRPr="004E521C">
        <w:rPr>
          <w:i/>
          <w:iCs/>
          <w:lang w:val="en-US"/>
        </w:rPr>
        <w:t xml:space="preserve">total possible gain that can be achieved with Rel-18 compared to Rel-17 if Rel-18 enables both 8TX and up to 8 transmission layers.  </w:t>
      </w:r>
      <w:r w:rsidR="00A643F9" w:rsidRPr="004E521C">
        <w:rPr>
          <w:i/>
          <w:iCs/>
          <w:lang w:val="en-US"/>
        </w:rPr>
        <w:t xml:space="preserve">  Most of these gains are rather large</w:t>
      </w:r>
      <w:r w:rsidR="00792A81" w:rsidRPr="004E521C">
        <w:rPr>
          <w:i/>
          <w:iCs/>
          <w:lang w:val="en-US"/>
        </w:rPr>
        <w:t xml:space="preserve"> no matter what the combination of maximum modulation or whether</w:t>
      </w:r>
      <w:r w:rsidR="000D26B9" w:rsidRPr="004E521C">
        <w:rPr>
          <w:i/>
          <w:iCs/>
          <w:lang w:val="en-US"/>
        </w:rPr>
        <w:t xml:space="preserve"> the UE uses omni or directional antennas</w:t>
      </w:r>
      <w:r w:rsidR="005009E6">
        <w:rPr>
          <w:i/>
          <w:iCs/>
          <w:lang w:val="en-US"/>
        </w:rPr>
        <w:t>, etc.</w:t>
      </w:r>
      <w:r w:rsidR="00E40CB5">
        <w:rPr>
          <w:i/>
          <w:iCs/>
          <w:lang w:val="en-US"/>
        </w:rPr>
        <w:t xml:space="preserve"> </w:t>
      </w:r>
    </w:p>
    <w:p w14:paraId="7E81A2E7" w14:textId="77777777" w:rsidR="004D7859" w:rsidRDefault="004D7859" w:rsidP="00E21867">
      <w:pPr>
        <w:rPr>
          <w:lang w:val="en-US"/>
        </w:rPr>
      </w:pPr>
    </w:p>
    <w:p w14:paraId="70F528DF" w14:textId="77777777" w:rsidR="004D7859" w:rsidRDefault="004D7859" w:rsidP="00E21867">
      <w:pPr>
        <w:rPr>
          <w:lang w:val="en-US"/>
        </w:rPr>
      </w:pPr>
    </w:p>
    <w:p w14:paraId="5A9C7E1F" w14:textId="0C30EC7D" w:rsidR="003254B7" w:rsidRDefault="00024BDC" w:rsidP="00E21867">
      <w:pPr>
        <w:rPr>
          <w:lang w:val="en-US"/>
        </w:rPr>
      </w:pPr>
      <w:r w:rsidRPr="00024BDC">
        <w:rPr>
          <w:noProof/>
        </w:rPr>
        <w:drawing>
          <wp:inline distT="0" distB="0" distL="0" distR="0" wp14:anchorId="0ECC577D" wp14:editId="504511AE">
            <wp:extent cx="2957175" cy="2269800"/>
            <wp:effectExtent l="0" t="0" r="0" b="0"/>
            <wp:docPr id="10" name="Picture 9">
              <a:extLst xmlns:a="http://schemas.openxmlformats.org/drawingml/2006/main">
                <a:ext uri="{FF2B5EF4-FFF2-40B4-BE49-F238E27FC236}">
                  <a16:creationId xmlns:a16="http://schemas.microsoft.com/office/drawing/2014/main" id="{19EF13F0-D7D1-4507-BCE9-C1E9273888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19EF13F0-D7D1-4507-BCE9-C1E927388803}"/>
                        </a:ext>
                      </a:extLst>
                    </pic:cNvPr>
                    <pic:cNvPicPr>
                      <a:picLocks noChangeAspect="1"/>
                    </pic:cNvPicPr>
                  </pic:nvPicPr>
                  <pic:blipFill>
                    <a:blip r:embed="rId59"/>
                    <a:stretch>
                      <a:fillRect/>
                    </a:stretch>
                  </pic:blipFill>
                  <pic:spPr>
                    <a:xfrm>
                      <a:off x="0" y="0"/>
                      <a:ext cx="2957175" cy="2269800"/>
                    </a:xfrm>
                    <a:prstGeom prst="rect">
                      <a:avLst/>
                    </a:prstGeom>
                  </pic:spPr>
                </pic:pic>
              </a:graphicData>
            </a:graphic>
          </wp:inline>
        </w:drawing>
      </w:r>
      <w:r w:rsidRPr="00024BDC">
        <w:rPr>
          <w:noProof/>
        </w:rPr>
        <w:t xml:space="preserve"> </w:t>
      </w:r>
      <w:r w:rsidRPr="00024BDC">
        <w:rPr>
          <w:noProof/>
        </w:rPr>
        <w:drawing>
          <wp:inline distT="0" distB="0" distL="0" distR="0" wp14:anchorId="25B22BB2" wp14:editId="3F43195D">
            <wp:extent cx="2957175" cy="2272725"/>
            <wp:effectExtent l="0" t="0" r="0" b="0"/>
            <wp:docPr id="13" name="Picture 12">
              <a:extLst xmlns:a="http://schemas.openxmlformats.org/drawingml/2006/main">
                <a:ext uri="{FF2B5EF4-FFF2-40B4-BE49-F238E27FC236}">
                  <a16:creationId xmlns:a16="http://schemas.microsoft.com/office/drawing/2014/main" id="{E23237B1-C48B-46DF-971D-C717877A53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E23237B1-C48B-46DF-971D-C717877A532C}"/>
                        </a:ext>
                      </a:extLst>
                    </pic:cNvPr>
                    <pic:cNvPicPr>
                      <a:picLocks noChangeAspect="1"/>
                    </pic:cNvPicPr>
                  </pic:nvPicPr>
                  <pic:blipFill>
                    <a:blip r:embed="rId60"/>
                    <a:stretch>
                      <a:fillRect/>
                    </a:stretch>
                  </pic:blipFill>
                  <pic:spPr>
                    <a:xfrm>
                      <a:off x="0" y="0"/>
                      <a:ext cx="2957175" cy="2272725"/>
                    </a:xfrm>
                    <a:prstGeom prst="rect">
                      <a:avLst/>
                    </a:prstGeom>
                  </pic:spPr>
                </pic:pic>
              </a:graphicData>
            </a:graphic>
          </wp:inline>
        </w:drawing>
      </w:r>
    </w:p>
    <w:p w14:paraId="5C047DDD" w14:textId="485FD881" w:rsidR="003254B7" w:rsidRDefault="003254B7" w:rsidP="003254B7">
      <w:pPr>
        <w:rPr>
          <w:lang w:val="en-US"/>
        </w:rPr>
      </w:pPr>
      <w:r>
        <w:rPr>
          <w:lang w:val="en-US"/>
        </w:rPr>
        <w:t xml:space="preserve">Figure </w:t>
      </w:r>
      <w:r w:rsidR="00162F5F">
        <w:rPr>
          <w:lang w:val="en-US"/>
        </w:rPr>
        <w:t>A</w:t>
      </w:r>
      <w:r w:rsidR="00A76D48">
        <w:rPr>
          <w:lang w:val="en-US"/>
        </w:rPr>
        <w:t>5</w:t>
      </w:r>
      <w:r>
        <w:rPr>
          <w:lang w:val="en-US"/>
        </w:rPr>
        <w:t xml:space="preserve">:  Outdoor FWA scenario with UE config 1B:  gain of 8TX with max 8 layers over 4TX with max 4 layers: Left plot is the gain in the Mean UE SE, and the right plot is the gain in the Edge UE SE.  Four traffic scenarios: FTP model 1 with Target RU = 0.2, 0.5, 0.7 and Full Buffer.   </w:t>
      </w:r>
    </w:p>
    <w:p w14:paraId="1B31EC93" w14:textId="77777777" w:rsidR="0093262C" w:rsidRDefault="0093262C" w:rsidP="00E21867">
      <w:pPr>
        <w:rPr>
          <w:lang w:val="en-US"/>
        </w:rPr>
      </w:pPr>
    </w:p>
    <w:p w14:paraId="355FD7A6" w14:textId="77777777" w:rsidR="00024BDC" w:rsidRDefault="00024BDC" w:rsidP="00E21867">
      <w:pPr>
        <w:rPr>
          <w:lang w:val="en-US"/>
        </w:rPr>
      </w:pPr>
    </w:p>
    <w:p w14:paraId="4E65FB94" w14:textId="3C557D5E" w:rsidR="00024BDC" w:rsidRDefault="00345D09" w:rsidP="00E21867">
      <w:pPr>
        <w:rPr>
          <w:lang w:val="en-US"/>
        </w:rPr>
      </w:pPr>
      <w:r w:rsidRPr="00345D09">
        <w:rPr>
          <w:noProof/>
        </w:rPr>
        <w:drawing>
          <wp:inline distT="0" distB="0" distL="0" distR="0" wp14:anchorId="362BBE09" wp14:editId="472630F1">
            <wp:extent cx="2957173" cy="2269799"/>
            <wp:effectExtent l="0" t="0" r="0" b="0"/>
            <wp:docPr id="5" name="Picture 4">
              <a:extLst xmlns:a="http://schemas.openxmlformats.org/drawingml/2006/main">
                <a:ext uri="{FF2B5EF4-FFF2-40B4-BE49-F238E27FC236}">
                  <a16:creationId xmlns:a16="http://schemas.microsoft.com/office/drawing/2014/main" id="{1937C455-2213-4A2B-8189-56E8360A9C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1937C455-2213-4A2B-8189-56E8360A9C49}"/>
                        </a:ext>
                      </a:extLst>
                    </pic:cNvPr>
                    <pic:cNvPicPr>
                      <a:picLocks noChangeAspect="1"/>
                    </pic:cNvPicPr>
                  </pic:nvPicPr>
                  <pic:blipFill>
                    <a:blip r:embed="rId61"/>
                    <a:stretch>
                      <a:fillRect/>
                    </a:stretch>
                  </pic:blipFill>
                  <pic:spPr>
                    <a:xfrm>
                      <a:off x="0" y="0"/>
                      <a:ext cx="2957173" cy="2269799"/>
                    </a:xfrm>
                    <a:prstGeom prst="rect">
                      <a:avLst/>
                    </a:prstGeom>
                  </pic:spPr>
                </pic:pic>
              </a:graphicData>
            </a:graphic>
          </wp:inline>
        </w:drawing>
      </w:r>
      <w:r w:rsidR="00991A7F" w:rsidRPr="00991A7F">
        <w:rPr>
          <w:noProof/>
        </w:rPr>
        <w:t xml:space="preserve"> </w:t>
      </w:r>
      <w:r w:rsidR="00991A7F" w:rsidRPr="00991A7F">
        <w:rPr>
          <w:noProof/>
        </w:rPr>
        <w:drawing>
          <wp:inline distT="0" distB="0" distL="0" distR="0" wp14:anchorId="068D9B04" wp14:editId="0180915E">
            <wp:extent cx="2957173" cy="2272724"/>
            <wp:effectExtent l="0" t="0" r="0" b="0"/>
            <wp:docPr id="14" name="Picture 13">
              <a:extLst xmlns:a="http://schemas.openxmlformats.org/drawingml/2006/main">
                <a:ext uri="{FF2B5EF4-FFF2-40B4-BE49-F238E27FC236}">
                  <a16:creationId xmlns:a16="http://schemas.microsoft.com/office/drawing/2014/main" id="{803ADFAD-7434-442D-BC7F-F062F1D18C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803ADFAD-7434-442D-BC7F-F062F1D18C23}"/>
                        </a:ext>
                      </a:extLst>
                    </pic:cNvPr>
                    <pic:cNvPicPr>
                      <a:picLocks noChangeAspect="1"/>
                    </pic:cNvPicPr>
                  </pic:nvPicPr>
                  <pic:blipFill>
                    <a:blip r:embed="rId62"/>
                    <a:stretch>
                      <a:fillRect/>
                    </a:stretch>
                  </pic:blipFill>
                  <pic:spPr>
                    <a:xfrm>
                      <a:off x="0" y="0"/>
                      <a:ext cx="2957173" cy="2272724"/>
                    </a:xfrm>
                    <a:prstGeom prst="rect">
                      <a:avLst/>
                    </a:prstGeom>
                  </pic:spPr>
                </pic:pic>
              </a:graphicData>
            </a:graphic>
          </wp:inline>
        </w:drawing>
      </w:r>
    </w:p>
    <w:p w14:paraId="0ACC7CD3" w14:textId="2001A9C7" w:rsidR="00991A7F" w:rsidRDefault="00991A7F" w:rsidP="00991A7F">
      <w:pPr>
        <w:rPr>
          <w:lang w:val="en-US"/>
        </w:rPr>
      </w:pPr>
      <w:r>
        <w:rPr>
          <w:lang w:val="en-US"/>
        </w:rPr>
        <w:t xml:space="preserve">Figure </w:t>
      </w:r>
      <w:r w:rsidR="00162F5F">
        <w:rPr>
          <w:lang w:val="en-US"/>
        </w:rPr>
        <w:t>A</w:t>
      </w:r>
      <w:r>
        <w:rPr>
          <w:lang w:val="en-US"/>
        </w:rPr>
        <w:t xml:space="preserve">6:  Indoor FWA scenario with UE config 1B:  gain of 8TX with max 8 layers over 4TX with max 4 layers: Left plot is the gain in the Mean UE SE, and the right plot is the gain in the Edge UE SE.  Four traffic scenarios: FTP model 1 with Target RU = 0.2, 0.5, 0.7 and Full Buffer.   </w:t>
      </w:r>
    </w:p>
    <w:p w14:paraId="461AD78F" w14:textId="77777777" w:rsidR="00024BDC" w:rsidRDefault="00024BDC" w:rsidP="00E21867">
      <w:pPr>
        <w:rPr>
          <w:lang w:val="en-US"/>
        </w:rPr>
      </w:pPr>
    </w:p>
    <w:p w14:paraId="53807F56" w14:textId="77777777" w:rsidR="00024BDC" w:rsidRDefault="00024BDC" w:rsidP="00E21867">
      <w:pPr>
        <w:rPr>
          <w:lang w:val="en-US"/>
        </w:rPr>
      </w:pPr>
    </w:p>
    <w:p w14:paraId="280EE4AB" w14:textId="6CD5883F" w:rsidR="004C41E8" w:rsidRDefault="004C41E8" w:rsidP="004C41E8">
      <w:pPr>
        <w:pStyle w:val="Heading2"/>
        <w:rPr>
          <w:lang w:val="en-US"/>
        </w:rPr>
      </w:pPr>
      <w:r>
        <w:rPr>
          <w:lang w:val="en-US"/>
        </w:rPr>
        <w:t>Impact of wideband phase errors (UE config 1B)</w:t>
      </w:r>
    </w:p>
    <w:p w14:paraId="7DE9622F" w14:textId="77777777" w:rsidR="004C41E8" w:rsidRDefault="004C41E8" w:rsidP="00E21867">
      <w:pPr>
        <w:rPr>
          <w:lang w:val="en-US"/>
        </w:rPr>
      </w:pPr>
    </w:p>
    <w:p w14:paraId="53CD2A50" w14:textId="72202933" w:rsidR="00D85720" w:rsidRDefault="00882E9A" w:rsidP="00E21867">
      <w:pPr>
        <w:rPr>
          <w:lang w:val="en-US"/>
        </w:rPr>
      </w:pPr>
      <w:r>
        <w:rPr>
          <w:lang w:val="en-US"/>
        </w:rPr>
        <w:t xml:space="preserve">These results show the </w:t>
      </w:r>
      <w:r w:rsidR="009F5596">
        <w:rPr>
          <w:lang w:val="en-US"/>
        </w:rPr>
        <w:t xml:space="preserve">loss in performance </w:t>
      </w:r>
      <w:r w:rsidR="00AF076E">
        <w:rPr>
          <w:lang w:val="en-US"/>
        </w:rPr>
        <w:t xml:space="preserve">with </w:t>
      </w:r>
      <w:r w:rsidR="00A121A4">
        <w:rPr>
          <w:lang w:val="en-US"/>
        </w:rPr>
        <w:t xml:space="preserve">wideband phase errors </w:t>
      </w:r>
      <w:r w:rsidR="00524077">
        <w:rPr>
          <w:lang w:val="en-US"/>
        </w:rPr>
        <w:t>with φ=180</w:t>
      </w:r>
      <w:r w:rsidR="00524077" w:rsidRPr="00BF2BF3">
        <w:rPr>
          <w:vertAlign w:val="superscript"/>
          <w:lang w:val="en-US"/>
        </w:rPr>
        <w:t>o</w:t>
      </w:r>
      <w:r w:rsidR="00524077">
        <w:rPr>
          <w:lang w:val="en-US"/>
        </w:rPr>
        <w:t xml:space="preserve">.  </w:t>
      </w:r>
    </w:p>
    <w:p w14:paraId="3E0B3C57" w14:textId="77777777" w:rsidR="00D85720" w:rsidRDefault="00D85720" w:rsidP="00E21867">
      <w:pPr>
        <w:rPr>
          <w:lang w:val="en-US"/>
        </w:rPr>
      </w:pPr>
    </w:p>
    <w:p w14:paraId="19535A00" w14:textId="6F6E8455" w:rsidR="00A52A49" w:rsidRPr="00BF2BF3" w:rsidRDefault="00A52A49" w:rsidP="00E21867">
      <w:pPr>
        <w:rPr>
          <w:b/>
          <w:bCs/>
          <w:lang w:val="en-US"/>
        </w:rPr>
      </w:pPr>
    </w:p>
    <w:p w14:paraId="3414BA1F" w14:textId="77777777" w:rsidR="00146B22" w:rsidRDefault="00146B22" w:rsidP="00146B22">
      <w:pPr>
        <w:rPr>
          <w:lang w:val="en-US"/>
        </w:rPr>
      </w:pPr>
      <w:r>
        <w:rPr>
          <w:noProof/>
          <w:lang w:val="en-US"/>
        </w:rPr>
        <w:drawing>
          <wp:inline distT="0" distB="0" distL="0" distR="0" wp14:anchorId="1A34F5C1" wp14:editId="7CC4B351">
            <wp:extent cx="3035300" cy="1871563"/>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047778" cy="1879257"/>
                    </a:xfrm>
                    <a:prstGeom prst="rect">
                      <a:avLst/>
                    </a:prstGeom>
                    <a:noFill/>
                  </pic:spPr>
                </pic:pic>
              </a:graphicData>
            </a:graphic>
          </wp:inline>
        </w:drawing>
      </w:r>
      <w:r>
        <w:rPr>
          <w:noProof/>
          <w:lang w:val="en-US"/>
        </w:rPr>
        <w:drawing>
          <wp:inline distT="0" distB="0" distL="0" distR="0" wp14:anchorId="21203233" wp14:editId="6B328719">
            <wp:extent cx="3054350" cy="1879656"/>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069133" cy="1888753"/>
                    </a:xfrm>
                    <a:prstGeom prst="rect">
                      <a:avLst/>
                    </a:prstGeom>
                    <a:noFill/>
                  </pic:spPr>
                </pic:pic>
              </a:graphicData>
            </a:graphic>
          </wp:inline>
        </w:drawing>
      </w:r>
    </w:p>
    <w:p w14:paraId="2CD080C7" w14:textId="7ADAF3C2" w:rsidR="00A52A49" w:rsidRDefault="00A52A49" w:rsidP="00A52A49">
      <w:pPr>
        <w:rPr>
          <w:lang w:val="en-US"/>
        </w:rPr>
      </w:pPr>
      <w:r>
        <w:rPr>
          <w:lang w:val="en-US"/>
        </w:rPr>
        <w:t xml:space="preserve">Figure </w:t>
      </w:r>
      <w:r w:rsidR="00162F5F">
        <w:rPr>
          <w:lang w:val="en-US"/>
        </w:rPr>
        <w:t>A</w:t>
      </w:r>
      <w:r>
        <w:rPr>
          <w:lang w:val="en-US"/>
        </w:rPr>
        <w:t>7:  Indoor FWA scenario with UE config 1B</w:t>
      </w:r>
      <w:r w:rsidR="00970F5B" w:rsidRPr="00970F5B">
        <w:rPr>
          <w:lang w:val="en-US"/>
        </w:rPr>
        <w:t xml:space="preserve"> </w:t>
      </w:r>
      <w:r w:rsidR="00970F5B">
        <w:rPr>
          <w:lang w:val="en-US"/>
        </w:rPr>
        <w:t xml:space="preserve">with </w:t>
      </w:r>
      <w:proofErr w:type="gramStart"/>
      <w:r w:rsidR="00970F5B">
        <w:rPr>
          <w:lang w:val="en-US"/>
        </w:rPr>
        <w:t>omni UE</w:t>
      </w:r>
      <w:proofErr w:type="gramEnd"/>
      <w:r w:rsidR="00970F5B">
        <w:rPr>
          <w:lang w:val="en-US"/>
        </w:rPr>
        <w:t xml:space="preserve"> antennas (max MCS level is 256QAM)</w:t>
      </w:r>
      <w:r>
        <w:rPr>
          <w:lang w:val="en-US"/>
        </w:rPr>
        <w:t xml:space="preserve">:  </w:t>
      </w:r>
      <w:r w:rsidR="00993FF4">
        <w:rPr>
          <w:lang w:val="en-US"/>
        </w:rPr>
        <w:t>loss from wideband phase errors with φ=180</w:t>
      </w:r>
      <w:r w:rsidR="00B03AB6">
        <w:rPr>
          <w:lang w:val="en-US"/>
        </w:rPr>
        <w:t xml:space="preserve"> with the Rel-15 NR downlink Type I CSI used on the uplink</w:t>
      </w:r>
      <w:r>
        <w:rPr>
          <w:lang w:val="en-US"/>
        </w:rPr>
        <w:t xml:space="preserve">: Left plot is the </w:t>
      </w:r>
      <w:r w:rsidR="00B36E62">
        <w:rPr>
          <w:lang w:val="en-US"/>
        </w:rPr>
        <w:t xml:space="preserve">loss </w:t>
      </w:r>
      <w:r>
        <w:rPr>
          <w:lang w:val="en-US"/>
        </w:rPr>
        <w:t xml:space="preserve">in the Mean UE SE, and the right plot is the </w:t>
      </w:r>
      <w:r w:rsidR="00B36E62">
        <w:rPr>
          <w:lang w:val="en-US"/>
        </w:rPr>
        <w:t>loss</w:t>
      </w:r>
      <w:r>
        <w:rPr>
          <w:lang w:val="en-US"/>
        </w:rPr>
        <w:t xml:space="preserve"> in the Edge UE SE.  Four traffic scenarios: FTP model 1 with Target RU = 0.2, 0.5, 0.7 and Full Buffer.   </w:t>
      </w:r>
    </w:p>
    <w:p w14:paraId="50907E40" w14:textId="77777777" w:rsidR="00A52A49" w:rsidRDefault="00A52A49" w:rsidP="00E21867">
      <w:pPr>
        <w:rPr>
          <w:lang w:val="en-US"/>
        </w:rPr>
      </w:pPr>
    </w:p>
    <w:p w14:paraId="37E37A1D" w14:textId="77777777" w:rsidR="00A52A49" w:rsidRDefault="00A52A49" w:rsidP="00E21867">
      <w:pPr>
        <w:rPr>
          <w:lang w:val="en-US"/>
        </w:rPr>
      </w:pPr>
    </w:p>
    <w:p w14:paraId="10EC1D72" w14:textId="77777777" w:rsidR="00917300" w:rsidRDefault="00917300" w:rsidP="00917300">
      <w:pPr>
        <w:rPr>
          <w:lang w:val="en-US"/>
        </w:rPr>
      </w:pPr>
      <w:r>
        <w:rPr>
          <w:noProof/>
          <w:lang w:val="en-US"/>
        </w:rPr>
        <w:drawing>
          <wp:inline distT="0" distB="0" distL="0" distR="0" wp14:anchorId="4D325C28" wp14:editId="200637C9">
            <wp:extent cx="3035300" cy="1867933"/>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051317" cy="1877790"/>
                    </a:xfrm>
                    <a:prstGeom prst="rect">
                      <a:avLst/>
                    </a:prstGeom>
                    <a:noFill/>
                  </pic:spPr>
                </pic:pic>
              </a:graphicData>
            </a:graphic>
          </wp:inline>
        </w:drawing>
      </w:r>
      <w:r>
        <w:rPr>
          <w:noProof/>
          <w:lang w:val="en-US"/>
        </w:rPr>
        <w:drawing>
          <wp:inline distT="0" distB="0" distL="0" distR="0" wp14:anchorId="2996D7E9" wp14:editId="1AE5E0D6">
            <wp:extent cx="3033395" cy="1866760"/>
            <wp:effectExtent l="0" t="0" r="0" b="63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048466" cy="1876034"/>
                    </a:xfrm>
                    <a:prstGeom prst="rect">
                      <a:avLst/>
                    </a:prstGeom>
                    <a:noFill/>
                  </pic:spPr>
                </pic:pic>
              </a:graphicData>
            </a:graphic>
          </wp:inline>
        </w:drawing>
      </w:r>
    </w:p>
    <w:p w14:paraId="5A78DF5C" w14:textId="217B9A66" w:rsidR="0098761A" w:rsidRDefault="0098761A" w:rsidP="0098761A">
      <w:pPr>
        <w:rPr>
          <w:lang w:val="en-US"/>
        </w:rPr>
      </w:pPr>
      <w:r>
        <w:rPr>
          <w:lang w:val="en-US"/>
        </w:rPr>
        <w:t xml:space="preserve">Figure </w:t>
      </w:r>
      <w:r w:rsidR="003360A0">
        <w:rPr>
          <w:lang w:val="en-US"/>
        </w:rPr>
        <w:t>A</w:t>
      </w:r>
      <w:r>
        <w:rPr>
          <w:lang w:val="en-US"/>
        </w:rPr>
        <w:t xml:space="preserve">8:  </w:t>
      </w:r>
      <w:r w:rsidR="000B073F">
        <w:rPr>
          <w:lang w:val="en-US"/>
        </w:rPr>
        <w:t>Outdoor</w:t>
      </w:r>
      <w:r>
        <w:rPr>
          <w:lang w:val="en-US"/>
        </w:rPr>
        <w:t xml:space="preserve"> FWA scenario with UE config 1B</w:t>
      </w:r>
      <w:r w:rsidR="000B073F">
        <w:rPr>
          <w:lang w:val="en-US"/>
        </w:rPr>
        <w:t xml:space="preserve"> </w:t>
      </w:r>
      <w:r w:rsidR="00970F5B">
        <w:rPr>
          <w:lang w:val="en-US"/>
        </w:rPr>
        <w:t xml:space="preserve">with </w:t>
      </w:r>
      <w:proofErr w:type="gramStart"/>
      <w:r w:rsidR="00970F5B">
        <w:rPr>
          <w:lang w:val="en-US"/>
        </w:rPr>
        <w:t>omni UE</w:t>
      </w:r>
      <w:proofErr w:type="gramEnd"/>
      <w:r w:rsidR="00970F5B">
        <w:rPr>
          <w:lang w:val="en-US"/>
        </w:rPr>
        <w:t xml:space="preserve"> antennas </w:t>
      </w:r>
      <w:r w:rsidR="000B073F">
        <w:rPr>
          <w:lang w:val="en-US"/>
        </w:rPr>
        <w:t>(max MCS level is 256QAM</w:t>
      </w:r>
      <w:r w:rsidR="00970F5B">
        <w:rPr>
          <w:lang w:val="en-US"/>
        </w:rPr>
        <w:t>)</w:t>
      </w:r>
      <w:r>
        <w:rPr>
          <w:lang w:val="en-US"/>
        </w:rPr>
        <w:t xml:space="preserve">:  loss from wideband phase errors with φ=180 with the Rel-15 NR downlink Type I CSI used on the uplink: Left plot is the loss in the Mean UE SE, and the right plot is the loss in the Edge UE SE.  Four traffic scenarios: FTP model 1 with Target RU = 0.2, 0.5, 0.7 and Full Buffer.   </w:t>
      </w:r>
    </w:p>
    <w:p w14:paraId="6A1DB817" w14:textId="77777777" w:rsidR="0098761A" w:rsidRDefault="0098761A" w:rsidP="0098761A">
      <w:pPr>
        <w:rPr>
          <w:lang w:val="en-US"/>
        </w:rPr>
      </w:pPr>
    </w:p>
    <w:p w14:paraId="0F477D38" w14:textId="77777777" w:rsidR="00D85720" w:rsidRDefault="00D85720" w:rsidP="00E21867">
      <w:pPr>
        <w:rPr>
          <w:lang w:val="en-US"/>
        </w:rPr>
      </w:pPr>
    </w:p>
    <w:p w14:paraId="34A48F01" w14:textId="77777777" w:rsidR="004C41E8" w:rsidRDefault="004C41E8" w:rsidP="00E21867">
      <w:pPr>
        <w:rPr>
          <w:lang w:val="en-US"/>
        </w:rPr>
      </w:pPr>
    </w:p>
    <w:p w14:paraId="40125095" w14:textId="77777777" w:rsidR="00B35E52" w:rsidRDefault="00B35E52">
      <w:pPr>
        <w:overflowPunct/>
        <w:autoSpaceDE/>
        <w:autoSpaceDN/>
        <w:adjustRightInd/>
        <w:spacing w:after="160" w:line="259" w:lineRule="auto"/>
        <w:jc w:val="left"/>
        <w:textAlignment w:val="auto"/>
        <w:rPr>
          <w:rFonts w:ascii="Arial" w:hAnsi="Arial"/>
          <w:sz w:val="32"/>
          <w:lang w:val="en-US"/>
        </w:rPr>
      </w:pPr>
      <w:r>
        <w:rPr>
          <w:lang w:val="en-US"/>
        </w:rPr>
        <w:br w:type="page"/>
      </w:r>
    </w:p>
    <w:p w14:paraId="1C14B396" w14:textId="413F9A61" w:rsidR="00E445DF" w:rsidRPr="008E1C9C" w:rsidRDefault="00B64E7B" w:rsidP="00E445DF">
      <w:pPr>
        <w:pStyle w:val="Heading1"/>
        <w:rPr>
          <w:lang w:val="en-US"/>
        </w:rPr>
      </w:pPr>
      <w:r w:rsidRPr="008E1C9C">
        <w:rPr>
          <w:lang w:val="en-US"/>
        </w:rPr>
        <w:lastRenderedPageBreak/>
        <w:t xml:space="preserve">RAN1 Previous </w:t>
      </w:r>
      <w:r w:rsidR="00E445DF" w:rsidRPr="008E1C9C">
        <w:rPr>
          <w:lang w:val="en-US"/>
        </w:rPr>
        <w:t>Agreements</w:t>
      </w:r>
    </w:p>
    <w:p w14:paraId="6FB49D70" w14:textId="1F13779D" w:rsidR="00E445DF" w:rsidRPr="008E1C9C" w:rsidRDefault="00E445DF" w:rsidP="00E21867">
      <w:pPr>
        <w:rPr>
          <w:lang w:val="en-US"/>
        </w:rPr>
      </w:pPr>
    </w:p>
    <w:p w14:paraId="48E07549" w14:textId="68D194FD" w:rsidR="00E445DF" w:rsidRPr="008E1C9C" w:rsidRDefault="00E445DF" w:rsidP="00E445DF">
      <w:pPr>
        <w:pStyle w:val="Heading2"/>
        <w:rPr>
          <w:lang w:val="en-US"/>
        </w:rPr>
      </w:pPr>
      <w:r w:rsidRPr="008E1C9C">
        <w:rPr>
          <w:lang w:val="en-US"/>
        </w:rPr>
        <w:t>RAN1 #109-e meeting Agreements</w:t>
      </w:r>
    </w:p>
    <w:p w14:paraId="23B83550" w14:textId="77777777" w:rsidR="00E445DF" w:rsidRPr="008E1C9C" w:rsidRDefault="00E445DF" w:rsidP="00E445DF">
      <w:pPr>
        <w:rPr>
          <w:b/>
          <w:iCs/>
          <w:lang w:val="en-US"/>
        </w:rPr>
      </w:pPr>
      <w:r w:rsidRPr="008E1C9C">
        <w:rPr>
          <w:b/>
          <w:iCs/>
          <w:highlight w:val="green"/>
          <w:lang w:val="en-US"/>
        </w:rPr>
        <w:t>Agreement</w:t>
      </w:r>
    </w:p>
    <w:p w14:paraId="6CE202FF" w14:textId="77777777" w:rsidR="00E445DF" w:rsidRPr="008E1C9C" w:rsidRDefault="00E445DF" w:rsidP="00E445DF">
      <w:pPr>
        <w:rPr>
          <w:iCs/>
          <w:lang w:val="en-US"/>
        </w:rPr>
      </w:pPr>
      <w:r w:rsidRPr="008E1C9C">
        <w:rPr>
          <w:iCs/>
          <w:lang w:val="en-US"/>
        </w:rPr>
        <w:t xml:space="preserve">Study fully-coherent, partially-coherent and non-coherent UEs for uplink transmission with 8TX </w:t>
      </w:r>
      <w:proofErr w:type="gramStart"/>
      <w:r w:rsidRPr="008E1C9C">
        <w:rPr>
          <w:iCs/>
          <w:lang w:val="en-US"/>
        </w:rPr>
        <w:t>UEs .</w:t>
      </w:r>
      <w:proofErr w:type="gramEnd"/>
    </w:p>
    <w:p w14:paraId="3599DA2D" w14:textId="77777777" w:rsidR="00E445DF" w:rsidRPr="008E1C9C" w:rsidRDefault="00E445DF" w:rsidP="00E445DF">
      <w:pPr>
        <w:rPr>
          <w:iCs/>
          <w:lang w:val="en-US"/>
        </w:rPr>
      </w:pPr>
      <w:r w:rsidRPr="008E1C9C">
        <w:rPr>
          <w:iCs/>
          <w:lang w:val="en-US"/>
        </w:rPr>
        <w:t xml:space="preserve"> </w:t>
      </w:r>
    </w:p>
    <w:p w14:paraId="6A53B102" w14:textId="77777777" w:rsidR="00E445DF" w:rsidRPr="008E1C9C" w:rsidRDefault="00E445DF" w:rsidP="00E445DF">
      <w:pPr>
        <w:rPr>
          <w:b/>
          <w:iCs/>
          <w:lang w:val="en-US"/>
        </w:rPr>
      </w:pPr>
      <w:r w:rsidRPr="008E1C9C">
        <w:rPr>
          <w:b/>
          <w:iCs/>
          <w:highlight w:val="green"/>
          <w:lang w:val="en-US"/>
        </w:rPr>
        <w:t>Agreement</w:t>
      </w:r>
    </w:p>
    <w:p w14:paraId="27BA9091" w14:textId="77777777" w:rsidR="00E445DF" w:rsidRPr="008E1C9C" w:rsidRDefault="00E445DF" w:rsidP="00E445DF">
      <w:pPr>
        <w:rPr>
          <w:iCs/>
          <w:lang w:val="en-US"/>
        </w:rPr>
      </w:pPr>
      <w:r w:rsidRPr="008E1C9C">
        <w:rPr>
          <w:iCs/>
          <w:lang w:val="en-US"/>
        </w:rPr>
        <w:t xml:space="preserve">Study full power transmission for 8TX </w:t>
      </w:r>
      <w:proofErr w:type="gramStart"/>
      <w:r w:rsidRPr="008E1C9C">
        <w:rPr>
          <w:iCs/>
          <w:lang w:val="en-US"/>
        </w:rPr>
        <w:t>UEs .</w:t>
      </w:r>
      <w:proofErr w:type="gramEnd"/>
    </w:p>
    <w:p w14:paraId="3B48C14D" w14:textId="77777777" w:rsidR="00E445DF" w:rsidRPr="008E1C9C" w:rsidRDefault="00E445DF" w:rsidP="00E445DF">
      <w:pPr>
        <w:numPr>
          <w:ilvl w:val="0"/>
          <w:numId w:val="22"/>
        </w:numPr>
        <w:overflowPunct/>
        <w:autoSpaceDE/>
        <w:autoSpaceDN/>
        <w:adjustRightInd/>
        <w:spacing w:after="0"/>
        <w:jc w:val="left"/>
        <w:textAlignment w:val="auto"/>
        <w:rPr>
          <w:iCs/>
          <w:lang w:val="en-US"/>
        </w:rPr>
      </w:pPr>
      <w:r w:rsidRPr="008E1C9C">
        <w:rPr>
          <w:iCs/>
          <w:lang w:val="en-US"/>
        </w:rPr>
        <w:t>Details are FFS upon completion of codebook design</w:t>
      </w:r>
    </w:p>
    <w:p w14:paraId="712C6A68" w14:textId="77777777" w:rsidR="00E445DF" w:rsidRPr="008E1C9C" w:rsidRDefault="00E445DF" w:rsidP="00E445DF">
      <w:pPr>
        <w:rPr>
          <w:iCs/>
          <w:lang w:val="en-US"/>
        </w:rPr>
      </w:pPr>
    </w:p>
    <w:p w14:paraId="4FFB03E7" w14:textId="77777777" w:rsidR="00E445DF" w:rsidRPr="008E1C9C" w:rsidRDefault="00E445DF" w:rsidP="00E445DF">
      <w:pPr>
        <w:rPr>
          <w:b/>
          <w:iCs/>
          <w:lang w:val="en-US"/>
        </w:rPr>
      </w:pPr>
      <w:r w:rsidRPr="008E1C9C">
        <w:rPr>
          <w:b/>
          <w:iCs/>
          <w:highlight w:val="green"/>
          <w:lang w:val="en-US"/>
        </w:rPr>
        <w:t>Agreement</w:t>
      </w:r>
    </w:p>
    <w:p w14:paraId="6BD192F3" w14:textId="77777777" w:rsidR="00E445DF" w:rsidRPr="008E1C9C" w:rsidRDefault="00E445DF" w:rsidP="00E445DF">
      <w:pPr>
        <w:rPr>
          <w:iCs/>
          <w:lang w:val="en-US"/>
        </w:rPr>
      </w:pPr>
      <w:r w:rsidRPr="008E1C9C">
        <w:rPr>
          <w:iCs/>
          <w:lang w:val="en-US"/>
        </w:rPr>
        <w:t>Adopt the following Table as the reference EVM for LLS evaluation</w:t>
      </w:r>
    </w:p>
    <w:p w14:paraId="61FF72E8" w14:textId="77777777" w:rsidR="00E445DF" w:rsidRPr="008E1C9C" w:rsidRDefault="00E445DF" w:rsidP="00E445DF">
      <w:pPr>
        <w:numPr>
          <w:ilvl w:val="0"/>
          <w:numId w:val="22"/>
        </w:numPr>
        <w:overflowPunct/>
        <w:autoSpaceDE/>
        <w:autoSpaceDN/>
        <w:adjustRightInd/>
        <w:spacing w:after="0"/>
        <w:jc w:val="left"/>
        <w:textAlignment w:val="auto"/>
        <w:rPr>
          <w:iCs/>
          <w:lang w:val="en-US"/>
        </w:rPr>
      </w:pPr>
      <w:r w:rsidRPr="008E1C9C">
        <w:rPr>
          <w:iCs/>
          <w:lang w:val="en-US"/>
        </w:rPr>
        <w:t>Companies may provide additional evaluation results per their case of interest</w:t>
      </w:r>
    </w:p>
    <w:p w14:paraId="1FE80739" w14:textId="77777777" w:rsidR="00E445DF" w:rsidRPr="008E1C9C" w:rsidRDefault="00E445DF" w:rsidP="00E445DF">
      <w:pPr>
        <w:numPr>
          <w:ilvl w:val="0"/>
          <w:numId w:val="22"/>
        </w:numPr>
        <w:overflowPunct/>
        <w:autoSpaceDE/>
        <w:autoSpaceDN/>
        <w:adjustRightInd/>
        <w:spacing w:after="0"/>
        <w:jc w:val="left"/>
        <w:textAlignment w:val="auto"/>
        <w:rPr>
          <w:iCs/>
          <w:lang w:val="en-US"/>
        </w:rPr>
      </w:pPr>
      <w:r w:rsidRPr="008E1C9C">
        <w:rPr>
          <w:iCs/>
          <w:lang w:val="en-US"/>
        </w:rPr>
        <w:t>LLS is optionally used for 8Tx UL evaluation, if needed</w:t>
      </w:r>
    </w:p>
    <w:tbl>
      <w:tblPr>
        <w:tblW w:w="0" w:type="auto"/>
        <w:jc w:val="center"/>
        <w:tblCellMar>
          <w:left w:w="0" w:type="dxa"/>
          <w:right w:w="0" w:type="dxa"/>
        </w:tblCellMar>
        <w:tblLook w:val="04A0" w:firstRow="1" w:lastRow="0" w:firstColumn="1" w:lastColumn="0" w:noHBand="0" w:noVBand="1"/>
      </w:tblPr>
      <w:tblGrid>
        <w:gridCol w:w="3510"/>
        <w:gridCol w:w="5310"/>
      </w:tblGrid>
      <w:tr w:rsidR="00E445DF" w:rsidRPr="008E1C9C" w14:paraId="3A06D9C6" w14:textId="77777777" w:rsidTr="00D13FB1">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2369E07D" w14:textId="77777777" w:rsidR="00E445DF" w:rsidRPr="008E1C9C" w:rsidRDefault="00E445DF" w:rsidP="00D13FB1">
            <w:pPr>
              <w:rPr>
                <w:rFonts w:cs="Times"/>
                <w:lang w:val="en-US" w:eastAsia="ko-KR"/>
              </w:rPr>
            </w:pPr>
            <w:r w:rsidRPr="008E1C9C">
              <w:rPr>
                <w:b/>
                <w:bCs/>
                <w:iCs/>
                <w:lang w:val="en-U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FD5D987" w14:textId="77777777" w:rsidR="00E445DF" w:rsidRPr="008E1C9C" w:rsidRDefault="00E445DF" w:rsidP="00D13FB1">
            <w:pPr>
              <w:rPr>
                <w:rFonts w:cs="Times"/>
                <w:lang w:val="en-US"/>
              </w:rPr>
            </w:pPr>
            <w:r w:rsidRPr="008E1C9C">
              <w:rPr>
                <w:rStyle w:val="Strong"/>
                <w:rFonts w:cs="Times"/>
                <w:color w:val="000000"/>
                <w:lang w:val="en-US"/>
              </w:rPr>
              <w:t>Value</w:t>
            </w:r>
          </w:p>
        </w:tc>
      </w:tr>
      <w:tr w:rsidR="00E445DF" w:rsidRPr="008E1C9C" w14:paraId="7737016B"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DD5094" w14:textId="77777777" w:rsidR="00E445DF" w:rsidRPr="008E1C9C" w:rsidRDefault="00E445DF" w:rsidP="00D13FB1">
            <w:pPr>
              <w:rPr>
                <w:rFonts w:cs="Times"/>
                <w:lang w:val="en-US"/>
              </w:rPr>
            </w:pPr>
            <w:r w:rsidRPr="008E1C9C">
              <w:rPr>
                <w:rFonts w:cs="Times"/>
                <w:lang w:val="en-US"/>
              </w:rPr>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91AD3" w14:textId="77777777" w:rsidR="00E445DF" w:rsidRPr="008E1C9C" w:rsidRDefault="00E445DF" w:rsidP="00D13FB1">
            <w:pPr>
              <w:rPr>
                <w:rFonts w:cs="Times"/>
                <w:lang w:val="en-US"/>
              </w:rPr>
            </w:pPr>
            <w:r w:rsidRPr="008E1C9C">
              <w:rPr>
                <w:rFonts w:cs="Times"/>
                <w:lang w:val="en-US"/>
              </w:rPr>
              <w:t>3.5 GHz</w:t>
            </w:r>
          </w:p>
        </w:tc>
      </w:tr>
      <w:tr w:rsidR="00E445DF" w:rsidRPr="008E1C9C" w14:paraId="30841E1C"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E4DE0" w14:textId="77777777" w:rsidR="00E445DF" w:rsidRPr="008E1C9C" w:rsidRDefault="00E445DF" w:rsidP="00D13FB1">
            <w:pPr>
              <w:rPr>
                <w:rFonts w:cs="Times"/>
                <w:lang w:val="en-US"/>
              </w:rPr>
            </w:pPr>
            <w:r w:rsidRPr="008E1C9C">
              <w:rPr>
                <w:rFonts w:cs="Times"/>
                <w:lang w:val="en-US"/>
              </w:rP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E4259" w14:textId="77777777" w:rsidR="00E445DF" w:rsidRPr="008E1C9C" w:rsidRDefault="00E445DF" w:rsidP="00D13FB1">
            <w:pPr>
              <w:rPr>
                <w:rFonts w:cs="Times"/>
                <w:lang w:val="en-US"/>
              </w:rPr>
            </w:pPr>
            <w:r w:rsidRPr="008E1C9C">
              <w:rPr>
                <w:rFonts w:cs="Times"/>
                <w:lang w:val="en-US"/>
              </w:rPr>
              <w:t>CP-OFDM</w:t>
            </w:r>
          </w:p>
        </w:tc>
      </w:tr>
      <w:tr w:rsidR="00E445DF" w:rsidRPr="008E1C9C" w14:paraId="48F9FDD0"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83E07A" w14:textId="77777777" w:rsidR="00E445DF" w:rsidRPr="008E1C9C" w:rsidRDefault="00E445DF" w:rsidP="00D13FB1">
            <w:pPr>
              <w:rPr>
                <w:rFonts w:cs="Times"/>
                <w:lang w:val="en-US"/>
              </w:rPr>
            </w:pPr>
            <w:r w:rsidRPr="008E1C9C">
              <w:rPr>
                <w:rFonts w:cs="Times"/>
                <w:lang w:val="en-US"/>
              </w:rPr>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478D05" w14:textId="77777777" w:rsidR="00E445DF" w:rsidRPr="008E1C9C" w:rsidRDefault="00E445DF" w:rsidP="00D13FB1">
            <w:pPr>
              <w:rPr>
                <w:rFonts w:cs="Times"/>
                <w:lang w:val="en-US"/>
              </w:rPr>
            </w:pPr>
            <w:r w:rsidRPr="008E1C9C">
              <w:rPr>
                <w:rFonts w:cs="Times"/>
                <w:lang w:val="en-US"/>
              </w:rPr>
              <w:t>30 KHz</w:t>
            </w:r>
          </w:p>
        </w:tc>
      </w:tr>
      <w:tr w:rsidR="00E445DF" w:rsidRPr="008E1C9C" w14:paraId="4A147791"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8AFE49" w14:textId="77777777" w:rsidR="00E445DF" w:rsidRPr="008E1C9C" w:rsidRDefault="00E445DF" w:rsidP="00D13FB1">
            <w:pPr>
              <w:rPr>
                <w:rFonts w:cs="Times"/>
                <w:lang w:val="en-US"/>
              </w:rPr>
            </w:pPr>
            <w:r w:rsidRPr="008E1C9C">
              <w:rPr>
                <w:rFonts w:cs="Times"/>
                <w:lang w:val="en-US"/>
              </w:rP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4A1BAD" w14:textId="77777777" w:rsidR="00E445DF" w:rsidRPr="008E1C9C" w:rsidRDefault="00E445DF" w:rsidP="00D13FB1">
            <w:pPr>
              <w:rPr>
                <w:rFonts w:cs="Times"/>
                <w:lang w:val="en-US"/>
              </w:rPr>
            </w:pPr>
            <w:r w:rsidRPr="008E1C9C">
              <w:rPr>
                <w:rFonts w:cs="Times"/>
                <w:lang w:val="en-US"/>
              </w:rPr>
              <w:t>20 MHz, 100 MHz</w:t>
            </w:r>
          </w:p>
        </w:tc>
      </w:tr>
      <w:tr w:rsidR="00E445DF" w:rsidRPr="008E1C9C" w14:paraId="4FBFB686"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3BC69A" w14:textId="77777777" w:rsidR="00E445DF" w:rsidRPr="008E1C9C" w:rsidRDefault="00E445DF" w:rsidP="00D13FB1">
            <w:pPr>
              <w:rPr>
                <w:rFonts w:cs="Times"/>
                <w:lang w:val="en-US"/>
              </w:rPr>
            </w:pPr>
            <w:r w:rsidRPr="008E1C9C">
              <w:rPr>
                <w:rFonts w:cs="Times"/>
                <w:lang w:val="en-US"/>
              </w:rPr>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3EBC04" w14:textId="77777777" w:rsidR="00E445DF" w:rsidRPr="008E1C9C" w:rsidRDefault="00E445DF" w:rsidP="00D13FB1">
            <w:pPr>
              <w:rPr>
                <w:rFonts w:cs="Times"/>
                <w:lang w:val="en-US"/>
              </w:rPr>
            </w:pPr>
            <w:r w:rsidRPr="008E1C9C">
              <w:rPr>
                <w:rFonts w:cs="Times"/>
                <w:lang w:val="en-US"/>
              </w:rPr>
              <w:t>5, 25, 50, 260 PRBs</w:t>
            </w:r>
          </w:p>
        </w:tc>
      </w:tr>
      <w:tr w:rsidR="00E445DF" w:rsidRPr="008E1C9C" w14:paraId="40F09E02"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CA210E" w14:textId="77777777" w:rsidR="00E445DF" w:rsidRPr="008E1C9C" w:rsidRDefault="00E445DF" w:rsidP="00D13FB1">
            <w:pPr>
              <w:rPr>
                <w:rFonts w:cs="Times"/>
                <w:lang w:val="en-US"/>
              </w:rPr>
            </w:pPr>
            <w:r w:rsidRPr="008E1C9C">
              <w:rPr>
                <w:rFonts w:cs="Times"/>
                <w:lang w:val="en-US"/>
              </w:rPr>
              <w:t>gNB RX antenna setup and port layouts</w:t>
            </w:r>
          </w:p>
          <w:p w14:paraId="4D62B88D" w14:textId="77777777" w:rsidR="00E445DF" w:rsidRPr="008E1C9C" w:rsidRDefault="00E445DF" w:rsidP="00D13FB1">
            <w:pPr>
              <w:rPr>
                <w:rFonts w:cs="Times"/>
                <w:lang w:val="en-US"/>
              </w:rPr>
            </w:pPr>
            <w:r w:rsidRPr="008E1C9C">
              <w:rPr>
                <w:rFonts w:cs="Times"/>
                <w:lang w:val="en-US"/>
              </w:rPr>
              <w:t>(</w:t>
            </w:r>
            <w:r w:rsidRPr="008E1C9C">
              <w:rPr>
                <w:rFonts w:ascii="Cambria Math" w:hAnsi="Cambria Math" w:cs="Cambria Math"/>
                <w:lang w:val="en-US"/>
              </w:rPr>
              <w:t>𝑀</w:t>
            </w:r>
            <w:r w:rsidRPr="008E1C9C">
              <w:rPr>
                <w:rFonts w:cs="Times"/>
                <w:lang w:val="en-US"/>
              </w:rPr>
              <w:t>,</w:t>
            </w:r>
            <w:r w:rsidRPr="008E1C9C">
              <w:rPr>
                <w:rFonts w:ascii="Cambria Math" w:hAnsi="Cambria Math" w:cs="Cambria Math"/>
                <w:lang w:val="en-US"/>
              </w:rPr>
              <w:t>𝑁</w:t>
            </w:r>
            <w:r w:rsidRPr="008E1C9C">
              <w:rPr>
                <w:rFonts w:cs="Times"/>
                <w:lang w:val="en-US"/>
              </w:rPr>
              <w:t>,</w:t>
            </w:r>
            <w:r w:rsidRPr="008E1C9C">
              <w:rPr>
                <w:rFonts w:ascii="Cambria Math" w:hAnsi="Cambria Math" w:cs="Cambria Math"/>
                <w:lang w:val="en-US"/>
              </w:rPr>
              <w:t>𝑃</w:t>
            </w:r>
            <w:r w:rsidRPr="008E1C9C">
              <w:rPr>
                <w:rFonts w:cs="Times"/>
                <w:lang w:val="en-US"/>
              </w:rPr>
              <w:t>,</w:t>
            </w:r>
            <w:r w:rsidRPr="008E1C9C">
              <w:rPr>
                <w:rFonts w:ascii="Cambria Math" w:hAnsi="Cambria Math" w:cs="Cambria Math"/>
                <w:lang w:val="en-US"/>
              </w:rPr>
              <w:t>𝑀𝑔</w:t>
            </w:r>
            <w:r w:rsidRPr="008E1C9C">
              <w:rPr>
                <w:rFonts w:cs="Times"/>
                <w:lang w:val="en-US"/>
              </w:rPr>
              <w:t>,</w:t>
            </w:r>
            <w:r w:rsidRPr="008E1C9C">
              <w:rPr>
                <w:rFonts w:ascii="Cambria Math" w:hAnsi="Cambria Math" w:cs="Cambria Math"/>
                <w:lang w:val="en-US"/>
              </w:rPr>
              <w:t>𝑁𝑔</w:t>
            </w:r>
            <w:r w:rsidRPr="008E1C9C">
              <w:rPr>
                <w:rFonts w:cs="Times"/>
                <w:lang w:val="en-US"/>
              </w:rPr>
              <w:t>,</w:t>
            </w:r>
            <w:r w:rsidRPr="008E1C9C">
              <w:rPr>
                <w:rFonts w:ascii="Cambria Math" w:hAnsi="Cambria Math" w:cs="Cambria Math"/>
                <w:lang w:val="en-US"/>
              </w:rPr>
              <w:t>𝑀𝑝</w:t>
            </w:r>
            <w:r w:rsidRPr="008E1C9C">
              <w:rPr>
                <w:rFonts w:cs="Times"/>
                <w:lang w:val="en-US"/>
              </w:rPr>
              <w:t>,</w:t>
            </w:r>
            <w:r w:rsidRPr="008E1C9C">
              <w:rPr>
                <w:rFonts w:ascii="Cambria Math" w:hAnsi="Cambria Math" w:cs="Cambria Math"/>
                <w:lang w:val="en-US"/>
              </w:rPr>
              <w:t>𝑁𝑝</w:t>
            </w:r>
            <w:r w:rsidRPr="008E1C9C">
              <w:rPr>
                <w:rFonts w:cs="Times"/>
                <w:lang w:val="en-US"/>
              </w:rPr>
              <w:t>)</w:t>
            </w:r>
          </w:p>
          <w:p w14:paraId="5F4EE857" w14:textId="77777777" w:rsidR="00E445DF" w:rsidRPr="008E1C9C" w:rsidRDefault="00E445DF" w:rsidP="00D13FB1">
            <w:pPr>
              <w:rPr>
                <w:rFonts w:cs="Times"/>
                <w:lang w:val="en-US"/>
              </w:rPr>
            </w:pPr>
            <w:r w:rsidRPr="008E1C9C">
              <w:rPr>
                <w:rFonts w:cs="Times"/>
                <w:lang w:val="en-US"/>
              </w:rP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439C1" w14:textId="77777777" w:rsidR="00E445DF" w:rsidRPr="008E1C9C" w:rsidRDefault="00E445DF" w:rsidP="00D13FB1">
            <w:pPr>
              <w:rPr>
                <w:rFonts w:cs="Times"/>
                <w:lang w:val="en-US"/>
              </w:rPr>
            </w:pPr>
            <w:r w:rsidRPr="008E1C9C">
              <w:rPr>
                <w:rFonts w:cs="Times"/>
                <w:lang w:val="en-US"/>
              </w:rPr>
              <w:t>(8,8,2,1,1,4,8) with (</w:t>
            </w:r>
            <w:r w:rsidRPr="008E1C9C">
              <w:rPr>
                <w:rFonts w:ascii="Cambria Math" w:hAnsi="Cambria Math" w:cs="Cambria Math"/>
                <w:lang w:val="en-US"/>
              </w:rPr>
              <w:t>𝑑</w:t>
            </w:r>
            <w:r w:rsidRPr="008E1C9C">
              <w:rPr>
                <w:rFonts w:cs="Times"/>
                <w:lang w:val="en-US"/>
              </w:rPr>
              <w:t>H,</w:t>
            </w:r>
            <w:r w:rsidRPr="008E1C9C">
              <w:rPr>
                <w:rStyle w:val="apple-converted-space"/>
                <w:rFonts w:cs="Times"/>
                <w:lang w:val="en-US"/>
              </w:rPr>
              <w:t> </w:t>
            </w:r>
            <w:r w:rsidRPr="008E1C9C">
              <w:rPr>
                <w:rFonts w:ascii="Cambria Math" w:hAnsi="Cambria Math" w:cs="Cambria Math"/>
                <w:lang w:val="en-US"/>
              </w:rPr>
              <w:t>𝑑</w:t>
            </w:r>
            <w:r w:rsidRPr="008E1C9C">
              <w:rPr>
                <w:rFonts w:cs="Times"/>
                <w:lang w:val="en-US"/>
              </w:rPr>
              <w:t xml:space="preserve">V) = (0.5, </w:t>
            </w:r>
            <w:proofErr w:type="gramStart"/>
            <w:r w:rsidRPr="008E1C9C">
              <w:rPr>
                <w:rFonts w:cs="Times"/>
                <w:lang w:val="en-US"/>
              </w:rPr>
              <w:t>0.8)</w:t>
            </w:r>
            <w:r w:rsidRPr="008E1C9C">
              <w:rPr>
                <w:rFonts w:ascii="Cambria Math" w:hAnsi="Cambria Math" w:cs="Cambria Math"/>
                <w:lang w:val="en-US"/>
              </w:rPr>
              <w:t>𝜆</w:t>
            </w:r>
            <w:proofErr w:type="gramEnd"/>
          </w:p>
          <w:p w14:paraId="7B988D62" w14:textId="77777777" w:rsidR="00E445DF" w:rsidRPr="008E1C9C" w:rsidRDefault="00E445DF" w:rsidP="00D13FB1">
            <w:pPr>
              <w:rPr>
                <w:rFonts w:cs="Times"/>
                <w:lang w:val="en-US"/>
              </w:rPr>
            </w:pPr>
            <w:r w:rsidRPr="008E1C9C">
              <w:rPr>
                <w:rFonts w:cs="Times"/>
                <w:lang w:val="en-US"/>
              </w:rPr>
              <w:t>(4,4,2,1,1,4,4) with (</w:t>
            </w:r>
            <w:r w:rsidRPr="008E1C9C">
              <w:rPr>
                <w:rFonts w:ascii="Cambria Math" w:hAnsi="Cambria Math" w:cs="Cambria Math"/>
                <w:lang w:val="en-US"/>
              </w:rPr>
              <w:t>𝑑</w:t>
            </w:r>
            <w:r w:rsidRPr="008E1C9C">
              <w:rPr>
                <w:rFonts w:cs="Times"/>
                <w:lang w:val="en-US"/>
              </w:rPr>
              <w:t>H,</w:t>
            </w:r>
            <w:r w:rsidRPr="008E1C9C">
              <w:rPr>
                <w:rStyle w:val="apple-converted-space"/>
                <w:rFonts w:cs="Times"/>
                <w:lang w:val="en-US"/>
              </w:rPr>
              <w:t> </w:t>
            </w:r>
            <w:r w:rsidRPr="008E1C9C">
              <w:rPr>
                <w:rFonts w:ascii="Cambria Math" w:hAnsi="Cambria Math" w:cs="Cambria Math"/>
                <w:lang w:val="en-US"/>
              </w:rPr>
              <w:t>𝑑</w:t>
            </w:r>
            <w:r w:rsidRPr="008E1C9C">
              <w:rPr>
                <w:rFonts w:cs="Times"/>
                <w:lang w:val="en-US"/>
              </w:rPr>
              <w:t xml:space="preserve">V) = (0.5, </w:t>
            </w:r>
            <w:proofErr w:type="gramStart"/>
            <w:r w:rsidRPr="008E1C9C">
              <w:rPr>
                <w:rFonts w:cs="Times"/>
                <w:lang w:val="en-US"/>
              </w:rPr>
              <w:t>0.8)</w:t>
            </w:r>
            <w:r w:rsidRPr="008E1C9C">
              <w:rPr>
                <w:rFonts w:ascii="Cambria Math" w:hAnsi="Cambria Math" w:cs="Cambria Math"/>
                <w:lang w:val="en-US"/>
              </w:rPr>
              <w:t>𝜆</w:t>
            </w:r>
            <w:proofErr w:type="gramEnd"/>
          </w:p>
          <w:p w14:paraId="2674D493" w14:textId="77777777" w:rsidR="00E445DF" w:rsidRPr="008E1C9C" w:rsidRDefault="00E445DF" w:rsidP="00D13FB1">
            <w:pPr>
              <w:rPr>
                <w:rFonts w:cs="Times"/>
                <w:lang w:val="en-US"/>
              </w:rPr>
            </w:pPr>
            <w:r w:rsidRPr="008E1C9C">
              <w:rPr>
                <w:rFonts w:cs="Times"/>
                <w:lang w:val="en-US"/>
              </w:rPr>
              <w:t>(2,2,2,1,1,2,2) with (</w:t>
            </w:r>
            <w:proofErr w:type="gramStart"/>
            <w:r w:rsidRPr="008E1C9C">
              <w:rPr>
                <w:rStyle w:val="Emphasis"/>
                <w:rFonts w:cs="Times"/>
                <w:lang w:val="en-US"/>
              </w:rPr>
              <w:t>d</w:t>
            </w:r>
            <w:r w:rsidRPr="008E1C9C">
              <w:rPr>
                <w:rFonts w:cs="Times"/>
                <w:lang w:val="en-US"/>
              </w:rPr>
              <w:t>H ,</w:t>
            </w:r>
            <w:proofErr w:type="gramEnd"/>
            <w:r w:rsidRPr="008E1C9C">
              <w:rPr>
                <w:rStyle w:val="apple-converted-space"/>
                <w:rFonts w:cs="Times"/>
                <w:lang w:val="en-US"/>
              </w:rPr>
              <w:t> </w:t>
            </w:r>
            <w:r w:rsidRPr="008E1C9C">
              <w:rPr>
                <w:rStyle w:val="Emphasis"/>
                <w:rFonts w:cs="Times"/>
                <w:lang w:val="en-US"/>
              </w:rPr>
              <w:t>d</w:t>
            </w:r>
            <w:r w:rsidRPr="008E1C9C">
              <w:rPr>
                <w:rFonts w:cs="Times"/>
                <w:lang w:val="en-US"/>
              </w:rPr>
              <w:t>V ) = (0.5, 0.5)λ</w:t>
            </w:r>
          </w:p>
          <w:p w14:paraId="6B0BDB80" w14:textId="77777777" w:rsidR="00E445DF" w:rsidRPr="008E1C9C" w:rsidRDefault="00E445DF" w:rsidP="00D13FB1">
            <w:pPr>
              <w:rPr>
                <w:rFonts w:cs="Times"/>
                <w:lang w:val="en-US"/>
              </w:rPr>
            </w:pPr>
            <w:r w:rsidRPr="008E1C9C">
              <w:rPr>
                <w:rFonts w:cs="Times"/>
                <w:lang w:val="en-US"/>
              </w:rPr>
              <w:t> </w:t>
            </w:r>
          </w:p>
        </w:tc>
      </w:tr>
      <w:tr w:rsidR="00E445DF" w:rsidRPr="008E1C9C" w14:paraId="07590A59"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EA8AC4" w14:textId="77777777" w:rsidR="00E445DF" w:rsidRPr="008E1C9C" w:rsidRDefault="00E445DF" w:rsidP="00D13FB1">
            <w:pPr>
              <w:rPr>
                <w:rFonts w:cs="Times"/>
                <w:lang w:val="en-US"/>
              </w:rPr>
            </w:pPr>
            <w:r w:rsidRPr="008E1C9C">
              <w:rPr>
                <w:rFonts w:cs="Times"/>
                <w:lang w:val="en-US"/>
              </w:rPr>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A6B73" w14:textId="77777777" w:rsidR="00E445DF" w:rsidRPr="008E1C9C" w:rsidRDefault="00E445DF" w:rsidP="00D13FB1">
            <w:pPr>
              <w:rPr>
                <w:rFonts w:cs="Times"/>
                <w:lang w:val="en-US"/>
              </w:rPr>
            </w:pPr>
            <w:r w:rsidRPr="008E1C9C">
              <w:rPr>
                <w:rFonts w:cs="Times"/>
                <w:lang w:val="en-US"/>
              </w:rPr>
              <w:t>To be defined according to outcome of Proposal 2.1</w:t>
            </w:r>
          </w:p>
        </w:tc>
      </w:tr>
      <w:tr w:rsidR="00E445DF" w:rsidRPr="008E1C9C" w14:paraId="3CB24D90" w14:textId="77777777" w:rsidTr="00D13FB1">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EEBD90" w14:textId="77777777" w:rsidR="00E445DF" w:rsidRPr="008E1C9C" w:rsidRDefault="00E445DF" w:rsidP="00D13FB1">
            <w:pPr>
              <w:rPr>
                <w:rFonts w:cs="Times"/>
                <w:lang w:val="en-US"/>
              </w:rPr>
            </w:pPr>
            <w:r w:rsidRPr="008E1C9C">
              <w:rPr>
                <w:rFonts w:cs="Times"/>
                <w:lang w:val="en-US"/>
              </w:rP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B3738" w14:textId="77777777" w:rsidR="00E445DF" w:rsidRPr="008E1C9C" w:rsidRDefault="00E445DF" w:rsidP="00D13FB1">
            <w:pPr>
              <w:rPr>
                <w:rFonts w:cs="Times"/>
                <w:lang w:val="en-US"/>
              </w:rPr>
            </w:pPr>
            <w:r w:rsidRPr="008E1C9C">
              <w:rPr>
                <w:rFonts w:cs="Times"/>
                <w:lang w:val="en-US"/>
              </w:rPr>
              <w:t>3 Km/h</w:t>
            </w:r>
          </w:p>
        </w:tc>
      </w:tr>
      <w:tr w:rsidR="00E445DF" w:rsidRPr="008E1C9C" w14:paraId="192748AC" w14:textId="77777777" w:rsidTr="00D13FB1">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566E92" w14:textId="77777777" w:rsidR="00E445DF" w:rsidRPr="008E1C9C" w:rsidRDefault="00E445DF" w:rsidP="00D13FB1">
            <w:pPr>
              <w:rPr>
                <w:rFonts w:cs="Times"/>
                <w:lang w:val="en-US"/>
              </w:rPr>
            </w:pPr>
            <w:r w:rsidRPr="008E1C9C">
              <w:rPr>
                <w:rFonts w:cs="Times"/>
                <w:lang w:val="en-US"/>
              </w:rPr>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DCA809" w14:textId="77777777" w:rsidR="00E445DF" w:rsidRPr="008E1C9C" w:rsidRDefault="00E445DF" w:rsidP="00D13FB1">
            <w:pPr>
              <w:rPr>
                <w:rFonts w:cs="Times"/>
                <w:lang w:val="en-US"/>
              </w:rPr>
            </w:pPr>
            <w:r w:rsidRPr="008E1C9C">
              <w:rPr>
                <w:rFonts w:cs="Times"/>
                <w:lang w:val="en-US"/>
              </w:rPr>
              <w:t>Adaptive, Fixed</w:t>
            </w:r>
            <w:r w:rsidRPr="008E1C9C">
              <w:rPr>
                <w:rStyle w:val="apple-converted-space"/>
                <w:rFonts w:cs="Times"/>
                <w:lang w:val="en-US"/>
              </w:rPr>
              <w:t> </w:t>
            </w:r>
            <w:r w:rsidRPr="008E1C9C">
              <w:rPr>
                <w:rFonts w:cs="Times"/>
                <w:lang w:val="en-US"/>
              </w:rPr>
              <w:t>(reported by company)</w:t>
            </w:r>
            <w:r w:rsidRPr="008E1C9C">
              <w:rPr>
                <w:rStyle w:val="apple-converted-space"/>
                <w:rFonts w:cs="Times"/>
                <w:lang w:val="en-US"/>
              </w:rPr>
              <w:t> </w:t>
            </w:r>
          </w:p>
        </w:tc>
      </w:tr>
      <w:tr w:rsidR="00E445DF" w:rsidRPr="008E1C9C" w14:paraId="5727F7D9"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1BBB70" w14:textId="77777777" w:rsidR="00E445DF" w:rsidRPr="008E1C9C" w:rsidRDefault="00E445DF" w:rsidP="00D13FB1">
            <w:pPr>
              <w:rPr>
                <w:rFonts w:cs="Times"/>
                <w:lang w:val="en-US"/>
              </w:rPr>
            </w:pPr>
            <w:r w:rsidRPr="008E1C9C">
              <w:rPr>
                <w:rFonts w:cs="Times"/>
                <w:lang w:val="en-US"/>
              </w:rPr>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F28012" w14:textId="77777777" w:rsidR="00E445DF" w:rsidRPr="008E1C9C" w:rsidRDefault="00E445DF" w:rsidP="00D13FB1">
            <w:pPr>
              <w:rPr>
                <w:rFonts w:cs="Times"/>
                <w:lang w:val="en-US"/>
              </w:rPr>
            </w:pPr>
            <w:r w:rsidRPr="008E1C9C">
              <w:rPr>
                <w:rFonts w:cs="Times"/>
                <w:lang w:val="en-US"/>
              </w:rPr>
              <w:t>Adaptive, Fixed (reported by company)</w:t>
            </w:r>
            <w:r w:rsidRPr="008E1C9C">
              <w:rPr>
                <w:rStyle w:val="apple-converted-space"/>
                <w:rFonts w:cs="Times"/>
                <w:lang w:val="en-US"/>
              </w:rPr>
              <w:t> </w:t>
            </w:r>
          </w:p>
        </w:tc>
      </w:tr>
      <w:tr w:rsidR="00E445DF" w:rsidRPr="008E1C9C" w14:paraId="0BE669F1" w14:textId="77777777" w:rsidTr="00D13FB1">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5C1A59" w14:textId="77777777" w:rsidR="00E445DF" w:rsidRPr="008E1C9C" w:rsidRDefault="00E445DF" w:rsidP="00D13FB1">
            <w:pPr>
              <w:rPr>
                <w:rFonts w:cs="Times"/>
                <w:lang w:val="en-US"/>
              </w:rPr>
            </w:pPr>
            <w:r w:rsidRPr="008E1C9C">
              <w:rPr>
                <w:rFonts w:cs="Times"/>
                <w:lang w:val="en-US"/>
              </w:rP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6B8BFD" w14:textId="77777777" w:rsidR="00E445DF" w:rsidRPr="008E1C9C" w:rsidRDefault="00E445DF" w:rsidP="00D13FB1">
            <w:pPr>
              <w:rPr>
                <w:rFonts w:cs="Times"/>
                <w:lang w:val="en-US"/>
              </w:rPr>
            </w:pPr>
            <w:r w:rsidRPr="008E1C9C">
              <w:rPr>
                <w:rFonts w:cs="Times"/>
                <w:lang w:val="en-US"/>
              </w:rPr>
              <w:t>Type 1; 1 front loaded + 1 additional symbol</w:t>
            </w:r>
          </w:p>
        </w:tc>
      </w:tr>
      <w:tr w:rsidR="00E445DF" w:rsidRPr="008E1C9C" w14:paraId="1387372E" w14:textId="77777777" w:rsidTr="00D13FB1">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7AEDF0" w14:textId="77777777" w:rsidR="00E445DF" w:rsidRPr="008E1C9C" w:rsidRDefault="00E445DF" w:rsidP="00D13FB1">
            <w:pPr>
              <w:rPr>
                <w:rFonts w:cs="Times"/>
                <w:lang w:val="en-US"/>
              </w:rPr>
            </w:pPr>
            <w:r w:rsidRPr="008E1C9C">
              <w:rPr>
                <w:rFonts w:cs="Times"/>
                <w:lang w:val="en-US"/>
              </w:rPr>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6CA30" w14:textId="77777777" w:rsidR="00E445DF" w:rsidRPr="008E1C9C" w:rsidRDefault="00E445DF" w:rsidP="00D13FB1">
            <w:pPr>
              <w:rPr>
                <w:rFonts w:cs="Times"/>
                <w:lang w:val="en-US"/>
              </w:rPr>
            </w:pPr>
            <w:r w:rsidRPr="008E1C9C">
              <w:rPr>
                <w:rFonts w:cs="Times"/>
                <w:lang w:val="en-US"/>
              </w:rPr>
              <w:t>Real</w:t>
            </w:r>
          </w:p>
        </w:tc>
      </w:tr>
      <w:tr w:rsidR="00E445DF" w:rsidRPr="008E1C9C" w14:paraId="1D7CA398"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5CABD7" w14:textId="77777777" w:rsidR="00E445DF" w:rsidRPr="008E1C9C" w:rsidRDefault="00E445DF" w:rsidP="00D13FB1">
            <w:pPr>
              <w:rPr>
                <w:rFonts w:cs="Times"/>
                <w:lang w:val="en-US"/>
              </w:rPr>
            </w:pPr>
            <w:r w:rsidRPr="008E1C9C">
              <w:rPr>
                <w:rFonts w:cs="Times"/>
                <w:lang w:val="en-US"/>
              </w:rP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391F90" w14:textId="77777777" w:rsidR="00E445DF" w:rsidRPr="008E1C9C" w:rsidRDefault="00E445DF" w:rsidP="00D13FB1">
            <w:pPr>
              <w:rPr>
                <w:rFonts w:cs="Times"/>
                <w:lang w:val="en-US"/>
              </w:rPr>
            </w:pPr>
            <w:r w:rsidRPr="008E1C9C">
              <w:rPr>
                <w:rFonts w:cs="Times"/>
                <w:lang w:val="en-US"/>
              </w:rPr>
              <w:t>CDL-A (30ns),</w:t>
            </w:r>
            <w:r w:rsidRPr="008E1C9C">
              <w:rPr>
                <w:lang w:val="en-US"/>
              </w:rPr>
              <w:t> </w:t>
            </w:r>
            <w:r w:rsidRPr="008E1C9C">
              <w:rPr>
                <w:rFonts w:cs="Times"/>
                <w:lang w:val="en-US"/>
              </w:rPr>
              <w:t>CDL-B (100ns),</w:t>
            </w:r>
            <w:r w:rsidRPr="008E1C9C">
              <w:rPr>
                <w:rStyle w:val="apple-converted-space"/>
                <w:rFonts w:cs="Times"/>
                <w:lang w:val="en-US"/>
              </w:rPr>
              <w:t> </w:t>
            </w:r>
            <w:r w:rsidRPr="008E1C9C">
              <w:rPr>
                <w:rFonts w:cs="Times"/>
                <w:lang w:val="en-US"/>
              </w:rPr>
              <w:t>CDL-C (300ns)</w:t>
            </w:r>
          </w:p>
        </w:tc>
      </w:tr>
    </w:tbl>
    <w:p w14:paraId="519CAE3F" w14:textId="77777777" w:rsidR="00E445DF" w:rsidRPr="008E1C9C" w:rsidRDefault="00E445DF" w:rsidP="00E445DF">
      <w:pPr>
        <w:pStyle w:val="bodytext0"/>
        <w:spacing w:before="0" w:beforeAutospacing="0" w:after="0" w:afterAutospacing="0"/>
        <w:ind w:firstLine="288"/>
        <w:contextualSpacing/>
        <w:jc w:val="both"/>
        <w:rPr>
          <w:lang w:eastAsia="zh-CN"/>
        </w:rPr>
      </w:pPr>
      <w:r w:rsidRPr="008E1C9C">
        <w:rPr>
          <w:rFonts w:ascii="Times New Roman" w:hAnsi="Times New Roman"/>
          <w:lang w:eastAsia="zh-CN"/>
        </w:rPr>
        <w:t>  </w:t>
      </w:r>
    </w:p>
    <w:p w14:paraId="02D5914A" w14:textId="77777777" w:rsidR="00E445DF" w:rsidRPr="008E1C9C" w:rsidRDefault="00E445DF" w:rsidP="00E445DF">
      <w:pPr>
        <w:rPr>
          <w:b/>
          <w:bCs/>
          <w:iCs/>
          <w:lang w:val="en-US"/>
        </w:rPr>
      </w:pPr>
      <w:r w:rsidRPr="008E1C9C">
        <w:rPr>
          <w:b/>
          <w:bCs/>
          <w:iCs/>
          <w:highlight w:val="green"/>
          <w:lang w:val="en-US"/>
        </w:rPr>
        <w:t>Agreement</w:t>
      </w:r>
    </w:p>
    <w:p w14:paraId="563374A9" w14:textId="77777777" w:rsidR="00E445DF" w:rsidRPr="008E1C9C" w:rsidRDefault="00E445DF" w:rsidP="00E445DF">
      <w:pPr>
        <w:rPr>
          <w:iCs/>
          <w:lang w:val="en-US"/>
        </w:rPr>
      </w:pPr>
      <w:r w:rsidRPr="008E1C9C">
        <w:rPr>
          <w:bCs/>
          <w:iCs/>
          <w:lang w:val="en-US"/>
        </w:rPr>
        <w:t>For 8TX UE uplink transmission, study codebook- and non-codebook-based transmission with maximal layer number of both 4 and 8 layers.</w:t>
      </w:r>
    </w:p>
    <w:p w14:paraId="0F0F5AC1" w14:textId="77777777" w:rsidR="00E445DF" w:rsidRPr="008E1C9C" w:rsidRDefault="00E445DF" w:rsidP="00E445DF">
      <w:pPr>
        <w:rPr>
          <w:iCs/>
          <w:lang w:val="en-US"/>
        </w:rPr>
      </w:pPr>
    </w:p>
    <w:p w14:paraId="5B19630C" w14:textId="77777777" w:rsidR="00E445DF" w:rsidRPr="008E1C9C" w:rsidRDefault="00E445DF" w:rsidP="00E445DF">
      <w:pPr>
        <w:rPr>
          <w:iCs/>
          <w:lang w:val="en-US"/>
        </w:rPr>
      </w:pPr>
      <w:r w:rsidRPr="008E1C9C">
        <w:rPr>
          <w:b/>
          <w:iCs/>
          <w:lang w:val="en-US"/>
        </w:rPr>
        <w:t>R1-2205221</w:t>
      </w:r>
      <w:r w:rsidRPr="008E1C9C">
        <w:rPr>
          <w:iCs/>
          <w:lang w:val="en-US"/>
        </w:rPr>
        <w:tab/>
        <w:t>FL Summary on SRI/TPMI Enhancements; Second Round</w:t>
      </w:r>
      <w:r w:rsidRPr="008E1C9C">
        <w:rPr>
          <w:iCs/>
          <w:lang w:val="en-US"/>
        </w:rPr>
        <w:tab/>
        <w:t>Moderator (InterDigital Inc.)</w:t>
      </w:r>
    </w:p>
    <w:p w14:paraId="77F9A164" w14:textId="77777777" w:rsidR="00E445DF" w:rsidRPr="008E1C9C" w:rsidRDefault="00E445DF" w:rsidP="00E445DF">
      <w:pPr>
        <w:rPr>
          <w:iCs/>
          <w:lang w:val="en-US"/>
        </w:rPr>
      </w:pPr>
    </w:p>
    <w:p w14:paraId="3EB177F5" w14:textId="77777777" w:rsidR="00E445DF" w:rsidRPr="008E1C9C" w:rsidRDefault="00E445DF" w:rsidP="00E445DF">
      <w:pPr>
        <w:rPr>
          <w:b/>
          <w:iCs/>
          <w:highlight w:val="green"/>
          <w:lang w:val="en-US"/>
        </w:rPr>
      </w:pPr>
      <w:r w:rsidRPr="008E1C9C">
        <w:rPr>
          <w:b/>
          <w:iCs/>
          <w:highlight w:val="green"/>
          <w:lang w:val="en-US"/>
        </w:rPr>
        <w:t>Agreement</w:t>
      </w:r>
    </w:p>
    <w:p w14:paraId="3953CAF2" w14:textId="77777777" w:rsidR="00E445DF" w:rsidRPr="008E1C9C" w:rsidRDefault="00E445DF" w:rsidP="00E445DF">
      <w:pPr>
        <w:rPr>
          <w:iCs/>
          <w:lang w:val="en-US"/>
        </w:rPr>
      </w:pPr>
      <w:r w:rsidRPr="008E1C9C">
        <w:rPr>
          <w:iCs/>
          <w:lang w:val="en-US"/>
        </w:rPr>
        <w:t xml:space="preserve">Adopt the following Table as the reference EVM for SLS </w:t>
      </w:r>
      <w:proofErr w:type="gramStart"/>
      <w:r w:rsidRPr="008E1C9C">
        <w:rPr>
          <w:iCs/>
          <w:lang w:val="en-US"/>
        </w:rPr>
        <w:t>evaluation.-</w:t>
      </w:r>
      <w:proofErr w:type="gramEnd"/>
    </w:p>
    <w:p w14:paraId="5E9D70B1" w14:textId="77777777" w:rsidR="00E445DF" w:rsidRPr="008E1C9C" w:rsidRDefault="00E445DF" w:rsidP="00E445DF">
      <w:pPr>
        <w:numPr>
          <w:ilvl w:val="0"/>
          <w:numId w:val="22"/>
        </w:numPr>
        <w:overflowPunct/>
        <w:autoSpaceDE/>
        <w:autoSpaceDN/>
        <w:adjustRightInd/>
        <w:spacing w:after="0"/>
        <w:jc w:val="left"/>
        <w:textAlignment w:val="auto"/>
        <w:rPr>
          <w:iCs/>
          <w:lang w:val="en-US"/>
        </w:rPr>
      </w:pPr>
      <w:r w:rsidRPr="008E1C9C">
        <w:rPr>
          <w:iCs/>
          <w:lang w:val="en-US"/>
        </w:rPr>
        <w:t>Companies may provide additional evaluation results per their case of interest.</w:t>
      </w:r>
    </w:p>
    <w:tbl>
      <w:tblPr>
        <w:tblW w:w="9550" w:type="dxa"/>
        <w:jc w:val="center"/>
        <w:tblCellMar>
          <w:left w:w="0" w:type="dxa"/>
          <w:right w:w="0" w:type="dxa"/>
        </w:tblCellMar>
        <w:tblLook w:val="04A0" w:firstRow="1" w:lastRow="0" w:firstColumn="1" w:lastColumn="0" w:noHBand="0" w:noVBand="1"/>
      </w:tblPr>
      <w:tblGrid>
        <w:gridCol w:w="2800"/>
        <w:gridCol w:w="6750"/>
      </w:tblGrid>
      <w:tr w:rsidR="00E445DF" w:rsidRPr="008E1C9C" w14:paraId="7C37899C" w14:textId="77777777" w:rsidTr="00D13FB1">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F91AC7"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853462"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Value</w:t>
            </w:r>
          </w:p>
        </w:tc>
      </w:tr>
      <w:tr w:rsidR="00E445DF" w:rsidRPr="008E1C9C" w14:paraId="690132DD"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A7291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CE06EA3"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3.5 GHz</w:t>
            </w:r>
          </w:p>
        </w:tc>
      </w:tr>
      <w:tr w:rsidR="00E445DF" w:rsidRPr="008E1C9C" w14:paraId="14E5C160"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09255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FEA91BC"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OFDMA</w:t>
            </w:r>
            <w:r w:rsidRPr="008E1C9C">
              <w:rPr>
                <w:rStyle w:val="apple-converted-space"/>
                <w:rFonts w:ascii="Times" w:hAnsi="Times" w:cs="Times"/>
                <w:sz w:val="20"/>
                <w:szCs w:val="20"/>
              </w:rPr>
              <w:t> </w:t>
            </w:r>
          </w:p>
        </w:tc>
      </w:tr>
      <w:tr w:rsidR="00E445DF" w:rsidRPr="008E1C9C" w14:paraId="477ACB96"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383EE4"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1D18175"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14 OFDM symbol slot</w:t>
            </w:r>
          </w:p>
          <w:p w14:paraId="5D6003B3"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proofErr w:type="gramStart"/>
            <w:r w:rsidRPr="008E1C9C">
              <w:rPr>
                <w:rFonts w:ascii="Times" w:hAnsi="Times" w:cs="Times"/>
                <w:sz w:val="20"/>
                <w:szCs w:val="20"/>
              </w:rPr>
              <w:t>SCS ,</w:t>
            </w:r>
            <w:proofErr w:type="gramEnd"/>
            <w:r w:rsidRPr="008E1C9C">
              <w:rPr>
                <w:rStyle w:val="apple-converted-space"/>
                <w:rFonts w:ascii="Times" w:hAnsi="Times" w:cs="Times"/>
                <w:sz w:val="20"/>
                <w:szCs w:val="20"/>
              </w:rPr>
              <w:t> </w:t>
            </w:r>
            <w:r w:rsidRPr="008E1C9C">
              <w:rPr>
                <w:rFonts w:ascii="Times" w:hAnsi="Times" w:cs="Times"/>
                <w:sz w:val="20"/>
                <w:szCs w:val="20"/>
              </w:rPr>
              <w:t>30</w:t>
            </w:r>
            <w:r w:rsidRPr="008E1C9C">
              <w:rPr>
                <w:rStyle w:val="apple-converted-space"/>
                <w:rFonts w:ascii="Times" w:hAnsi="Times" w:cs="Times"/>
                <w:sz w:val="20"/>
                <w:szCs w:val="20"/>
              </w:rPr>
              <w:t> </w:t>
            </w:r>
            <w:r w:rsidRPr="008E1C9C">
              <w:rPr>
                <w:rFonts w:ascii="Times" w:hAnsi="Times" w:cs="Times"/>
                <w:sz w:val="20"/>
                <w:szCs w:val="20"/>
              </w:rPr>
              <w:t>KHz</w:t>
            </w:r>
            <w:r w:rsidRPr="008E1C9C">
              <w:rPr>
                <w:rStyle w:val="apple-converted-space"/>
                <w:rFonts w:ascii="Times" w:hAnsi="Times" w:cs="Times"/>
                <w:sz w:val="20"/>
                <w:szCs w:val="20"/>
              </w:rPr>
              <w:t>  </w:t>
            </w:r>
          </w:p>
        </w:tc>
      </w:tr>
      <w:tr w:rsidR="00E445DF" w:rsidRPr="008E1C9C" w14:paraId="0EB7C042" w14:textId="77777777" w:rsidTr="00D13FB1">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11701"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23C4F36"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Outdoor FWA (38.901): UMa (ISD = 500 m), 100% Outdoor, 3Km/h</w:t>
            </w:r>
          </w:p>
        </w:tc>
      </w:tr>
      <w:tr w:rsidR="00E445DF" w:rsidRPr="008E1C9C" w14:paraId="44D2E8E5" w14:textId="77777777" w:rsidTr="00D13FB1">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3A575E59" w14:textId="77777777" w:rsidR="00E445DF" w:rsidRPr="008E1C9C" w:rsidRDefault="00E445DF" w:rsidP="00D13FB1">
            <w:pPr>
              <w:rPr>
                <w:rFonts w:eastAsia="Malgun Gothic" w:cs="Times"/>
                <w:lang w:val="en-U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4CB42EA"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Indoor FWA (38.901): UMi (ISD = 200 m), 100% Indoor, 3Km/h</w:t>
            </w:r>
          </w:p>
        </w:tc>
      </w:tr>
      <w:tr w:rsidR="00E445DF" w:rsidRPr="008E1C9C" w14:paraId="6E0926C9" w14:textId="77777777" w:rsidTr="00D13FB1">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6A3D6385" w14:textId="77777777" w:rsidR="00E445DF" w:rsidRPr="008E1C9C" w:rsidRDefault="00E445DF" w:rsidP="00D13FB1">
            <w:pPr>
              <w:rPr>
                <w:rFonts w:eastAsia="Malgun Gothic" w:cs="Times"/>
                <w:lang w:val="en-U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01FC659"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 (38.901): Indoor Office (</w:t>
            </w:r>
            <w:proofErr w:type="gramStart"/>
            <w:r w:rsidRPr="008E1C9C">
              <w:rPr>
                <w:rFonts w:ascii="Times" w:hAnsi="Times" w:cs="Times"/>
                <w:sz w:val="20"/>
                <w:szCs w:val="20"/>
              </w:rPr>
              <w:t>Inh )</w:t>
            </w:r>
            <w:proofErr w:type="gramEnd"/>
            <w:r w:rsidRPr="008E1C9C">
              <w:rPr>
                <w:rFonts w:ascii="Times" w:hAnsi="Times" w:cs="Times"/>
                <w:sz w:val="20"/>
                <w:szCs w:val="20"/>
              </w:rPr>
              <w:t>, 3Km/h</w:t>
            </w:r>
          </w:p>
        </w:tc>
      </w:tr>
      <w:tr w:rsidR="00E445DF" w:rsidRPr="008E1C9C" w14:paraId="057C19BA"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1E0C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EB94AEC"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38.901</w:t>
            </w:r>
          </w:p>
        </w:tc>
      </w:tr>
      <w:tr w:rsidR="00E445DF" w:rsidRPr="008E1C9C" w14:paraId="645633E0"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F3ADD2"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5FFC14"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20 MHz, 100 MHz</w:t>
            </w:r>
            <w:r w:rsidRPr="008E1C9C">
              <w:rPr>
                <w:rStyle w:val="apple-converted-space"/>
                <w:rFonts w:ascii="Times" w:hAnsi="Times" w:cs="Times"/>
                <w:sz w:val="20"/>
                <w:szCs w:val="20"/>
              </w:rPr>
              <w:t> </w:t>
            </w:r>
          </w:p>
        </w:tc>
      </w:tr>
      <w:tr w:rsidR="00E445DF" w:rsidRPr="008E1C9C" w14:paraId="623DA650"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110372" w14:textId="77777777" w:rsidR="00E445DF" w:rsidRPr="008E1C9C" w:rsidRDefault="00E445DF" w:rsidP="00D13FB1">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gNB RX antenna setup and port layouts</w:t>
            </w:r>
          </w:p>
          <w:p w14:paraId="59BE1BE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w:t>
            </w:r>
            <w:r w:rsidRPr="008E1C9C">
              <w:rPr>
                <w:rFonts w:ascii="Cambria Math" w:hAnsi="Cambria Math" w:cs="Cambria Math"/>
                <w:sz w:val="20"/>
                <w:szCs w:val="20"/>
              </w:rPr>
              <w:t>𝑀</w:t>
            </w:r>
            <w:r w:rsidRPr="008E1C9C">
              <w:rPr>
                <w:rFonts w:ascii="Times" w:hAnsi="Times" w:cs="Times"/>
                <w:sz w:val="20"/>
                <w:szCs w:val="20"/>
              </w:rPr>
              <w:t>,</w:t>
            </w:r>
            <w:r w:rsidRPr="008E1C9C">
              <w:rPr>
                <w:rFonts w:ascii="Cambria Math" w:hAnsi="Cambria Math" w:cs="Cambria Math"/>
                <w:sz w:val="20"/>
                <w:szCs w:val="20"/>
              </w:rPr>
              <w:t>𝑁</w:t>
            </w:r>
            <w:r w:rsidRPr="008E1C9C">
              <w:rPr>
                <w:rFonts w:ascii="Times" w:hAnsi="Times" w:cs="Times"/>
                <w:sz w:val="20"/>
                <w:szCs w:val="20"/>
              </w:rPr>
              <w:t>,</w:t>
            </w:r>
            <w:r w:rsidRPr="008E1C9C">
              <w:rPr>
                <w:rFonts w:ascii="Cambria Math" w:hAnsi="Cambria Math" w:cs="Cambria Math"/>
                <w:sz w:val="20"/>
                <w:szCs w:val="20"/>
              </w:rPr>
              <w:t>𝑃</w:t>
            </w:r>
            <w:r w:rsidRPr="008E1C9C">
              <w:rPr>
                <w:rFonts w:ascii="Times" w:hAnsi="Times" w:cs="Times"/>
                <w:sz w:val="20"/>
                <w:szCs w:val="20"/>
              </w:rPr>
              <w:t>,</w:t>
            </w:r>
            <w:r w:rsidRPr="008E1C9C">
              <w:rPr>
                <w:rFonts w:ascii="Cambria Math" w:hAnsi="Cambria Math" w:cs="Cambria Math"/>
                <w:sz w:val="20"/>
                <w:szCs w:val="20"/>
              </w:rPr>
              <w:t>𝑀𝑔</w:t>
            </w:r>
            <w:r w:rsidRPr="008E1C9C">
              <w:rPr>
                <w:rFonts w:ascii="Times" w:hAnsi="Times" w:cs="Times"/>
                <w:sz w:val="20"/>
                <w:szCs w:val="20"/>
              </w:rPr>
              <w:t>,</w:t>
            </w:r>
            <w:r w:rsidRPr="008E1C9C">
              <w:rPr>
                <w:rFonts w:ascii="Cambria Math" w:hAnsi="Cambria Math" w:cs="Cambria Math"/>
                <w:sz w:val="20"/>
                <w:szCs w:val="20"/>
              </w:rPr>
              <w:t>𝑁𝑔</w:t>
            </w:r>
            <w:r w:rsidRPr="008E1C9C">
              <w:rPr>
                <w:rFonts w:ascii="Times" w:hAnsi="Times" w:cs="Times"/>
                <w:sz w:val="20"/>
                <w:szCs w:val="20"/>
              </w:rPr>
              <w:t>,</w:t>
            </w:r>
            <w:r w:rsidRPr="008E1C9C">
              <w:rPr>
                <w:rFonts w:ascii="Cambria Math" w:hAnsi="Cambria Math" w:cs="Cambria Math"/>
                <w:sz w:val="20"/>
                <w:szCs w:val="20"/>
              </w:rPr>
              <w:t>𝑀𝑝</w:t>
            </w:r>
            <w:r w:rsidRPr="008E1C9C">
              <w:rPr>
                <w:rFonts w:ascii="Times" w:hAnsi="Times" w:cs="Times"/>
                <w:sz w:val="20"/>
                <w:szCs w:val="20"/>
              </w:rPr>
              <w:t>,</w:t>
            </w:r>
            <w:r w:rsidRPr="008E1C9C">
              <w:rPr>
                <w:rFonts w:ascii="Cambria Math" w:hAnsi="Cambria Math" w:cs="Cambria Math"/>
                <w:sz w:val="20"/>
                <w:szCs w:val="20"/>
              </w:rPr>
              <w:t>𝑁𝑝</w:t>
            </w:r>
            <w:r w:rsidRPr="008E1C9C">
              <w:rPr>
                <w:rFonts w:ascii="Times" w:hAnsi="Times" w:cs="Times"/>
                <w:sz w:val="20"/>
                <w:szCs w:val="20"/>
              </w:rPr>
              <w:t>)</w:t>
            </w:r>
            <w:r w:rsidRPr="008E1C9C">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D4177E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Outdoor </w:t>
            </w:r>
            <w:proofErr w:type="gramStart"/>
            <w:r w:rsidRPr="008E1C9C">
              <w:rPr>
                <w:rFonts w:ascii="Times" w:hAnsi="Times" w:cs="Times"/>
                <w:sz w:val="20"/>
                <w:szCs w:val="20"/>
              </w:rPr>
              <w:t>FWA :</w:t>
            </w:r>
            <w:proofErr w:type="gramEnd"/>
            <w:r w:rsidRPr="008E1C9C">
              <w:rPr>
                <w:rFonts w:ascii="Times" w:hAnsi="Times" w:cs="Times"/>
                <w:sz w:val="20"/>
                <w:szCs w:val="20"/>
              </w:rPr>
              <w:t> </w:t>
            </w:r>
          </w:p>
          <w:p w14:paraId="03A1FD51"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(8,8,2,1,1,4,8)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 xml:space="preserve">V) = (0.5, </w:t>
            </w:r>
            <w:proofErr w:type="gramStart"/>
            <w:r w:rsidRPr="008E1C9C">
              <w:rPr>
                <w:rFonts w:ascii="Times" w:hAnsi="Times" w:cs="Times"/>
                <w:sz w:val="20"/>
                <w:szCs w:val="20"/>
              </w:rPr>
              <w:t>0.8)</w:t>
            </w:r>
            <w:r w:rsidRPr="008E1C9C">
              <w:rPr>
                <w:rFonts w:ascii="Cambria Math" w:hAnsi="Cambria Math" w:cs="Cambria Math"/>
                <w:sz w:val="20"/>
                <w:szCs w:val="20"/>
              </w:rPr>
              <w:t>𝜆</w:t>
            </w:r>
            <w:proofErr w:type="gramEnd"/>
          </w:p>
          <w:p w14:paraId="787FAD9E"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(4,4,2,1,1,4,4)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 xml:space="preserve">V) = (0.5, </w:t>
            </w:r>
            <w:proofErr w:type="gramStart"/>
            <w:r w:rsidRPr="008E1C9C">
              <w:rPr>
                <w:rFonts w:ascii="Times" w:hAnsi="Times" w:cs="Times"/>
                <w:sz w:val="20"/>
                <w:szCs w:val="20"/>
              </w:rPr>
              <w:t>0.8)</w:t>
            </w:r>
            <w:r w:rsidRPr="008E1C9C">
              <w:rPr>
                <w:rFonts w:ascii="Cambria Math" w:hAnsi="Cambria Math" w:cs="Cambria Math"/>
                <w:sz w:val="20"/>
                <w:szCs w:val="20"/>
              </w:rPr>
              <w:t>𝜆</w:t>
            </w:r>
            <w:proofErr w:type="gramEnd"/>
          </w:p>
          <w:p w14:paraId="55347225"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580BD712"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Indoor </w:t>
            </w:r>
            <w:proofErr w:type="gramStart"/>
            <w:r w:rsidRPr="008E1C9C">
              <w:rPr>
                <w:rFonts w:ascii="Times" w:hAnsi="Times" w:cs="Times"/>
                <w:sz w:val="20"/>
                <w:szCs w:val="20"/>
              </w:rPr>
              <w:t>FWA :</w:t>
            </w:r>
            <w:proofErr w:type="gramEnd"/>
            <w:r w:rsidRPr="008E1C9C">
              <w:rPr>
                <w:rFonts w:ascii="Times" w:hAnsi="Times" w:cs="Times"/>
                <w:sz w:val="20"/>
                <w:szCs w:val="20"/>
              </w:rPr>
              <w:t> </w:t>
            </w:r>
          </w:p>
          <w:p w14:paraId="5946C161"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(8,8,2,1,1,4,8)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 xml:space="preserve">V) = (0.5, </w:t>
            </w:r>
            <w:proofErr w:type="gramStart"/>
            <w:r w:rsidRPr="008E1C9C">
              <w:rPr>
                <w:rFonts w:ascii="Times" w:hAnsi="Times" w:cs="Times"/>
                <w:sz w:val="20"/>
                <w:szCs w:val="20"/>
              </w:rPr>
              <w:t>0.8)</w:t>
            </w:r>
            <w:r w:rsidRPr="008E1C9C">
              <w:rPr>
                <w:rFonts w:ascii="Cambria Math" w:hAnsi="Cambria Math" w:cs="Cambria Math"/>
                <w:sz w:val="20"/>
                <w:szCs w:val="20"/>
              </w:rPr>
              <w:t>𝜆</w:t>
            </w:r>
            <w:proofErr w:type="gramEnd"/>
          </w:p>
          <w:p w14:paraId="0A75790A"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(4,4,2,1,1,4,4)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 xml:space="preserve">V) = (0.5, </w:t>
            </w:r>
            <w:proofErr w:type="gramStart"/>
            <w:r w:rsidRPr="008E1C9C">
              <w:rPr>
                <w:rFonts w:ascii="Times" w:hAnsi="Times" w:cs="Times"/>
                <w:sz w:val="20"/>
                <w:szCs w:val="20"/>
              </w:rPr>
              <w:t>0.8)</w:t>
            </w:r>
            <w:r w:rsidRPr="008E1C9C">
              <w:rPr>
                <w:rFonts w:ascii="Cambria Math" w:hAnsi="Cambria Math" w:cs="Cambria Math"/>
                <w:sz w:val="20"/>
                <w:szCs w:val="20"/>
              </w:rPr>
              <w:t>𝜆</w:t>
            </w:r>
            <w:proofErr w:type="gramEnd"/>
          </w:p>
          <w:p w14:paraId="57B11D1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40B5FEDB"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w:t>
            </w:r>
          </w:p>
          <w:p w14:paraId="20FEE8EF"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(2,2,2,1,1,2,2) with (</w:t>
            </w:r>
            <w:proofErr w:type="gramStart"/>
            <w:r w:rsidRPr="008E1C9C">
              <w:rPr>
                <w:rFonts w:ascii="Times" w:hAnsi="Times" w:cs="Times"/>
                <w:sz w:val="20"/>
                <w:szCs w:val="20"/>
              </w:rPr>
              <w:t>dH ,</w:t>
            </w:r>
            <w:proofErr w:type="gramEnd"/>
            <w:r w:rsidRPr="008E1C9C">
              <w:rPr>
                <w:rFonts w:ascii="Times" w:hAnsi="Times" w:cs="Times"/>
                <w:sz w:val="20"/>
                <w:szCs w:val="20"/>
              </w:rPr>
              <w:t xml:space="preserve"> dV ) = (0.5, 0.5)λ</w:t>
            </w:r>
          </w:p>
          <w:p w14:paraId="6E3AD656" w14:textId="77777777" w:rsidR="00E445DF" w:rsidRPr="008E1C9C" w:rsidRDefault="00E445DF" w:rsidP="00D13FB1">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 </w:t>
            </w:r>
          </w:p>
        </w:tc>
      </w:tr>
      <w:tr w:rsidR="00E445DF" w:rsidRPr="008E1C9C" w14:paraId="660A5BCA"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223BAD"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6585C47"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Outdoor/Indoor </w:t>
            </w:r>
            <w:proofErr w:type="gramStart"/>
            <w:r w:rsidRPr="008E1C9C">
              <w:rPr>
                <w:rFonts w:ascii="Times" w:hAnsi="Times" w:cs="Times"/>
                <w:sz w:val="20"/>
                <w:szCs w:val="20"/>
              </w:rPr>
              <w:t>FWA :</w:t>
            </w:r>
            <w:proofErr w:type="gramEnd"/>
            <w:r w:rsidRPr="008E1C9C">
              <w:rPr>
                <w:rFonts w:ascii="Times" w:hAnsi="Times" w:cs="Times"/>
                <w:sz w:val="20"/>
                <w:szCs w:val="20"/>
              </w:rPr>
              <w:t> </w:t>
            </w:r>
          </w:p>
          <w:p w14:paraId="26D8D029"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38.901 Table 7.3-1, 8 </w:t>
            </w:r>
            <w:proofErr w:type="gramStart"/>
            <w:r w:rsidRPr="008E1C9C">
              <w:rPr>
                <w:rFonts w:ascii="Times" w:hAnsi="Times" w:cs="Times"/>
                <w:sz w:val="20"/>
                <w:szCs w:val="20"/>
              </w:rPr>
              <w:t>dBi ,</w:t>
            </w:r>
            <w:proofErr w:type="gramEnd"/>
            <w:r w:rsidRPr="008E1C9C">
              <w:rPr>
                <w:rFonts w:ascii="Times" w:hAnsi="Times" w:cs="Times"/>
                <w:sz w:val="20"/>
                <w:szCs w:val="20"/>
              </w:rPr>
              <w:t xml:space="preserve"> 65° HPBW</w:t>
            </w:r>
          </w:p>
          <w:p w14:paraId="66B6697E"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7EF9F43D"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w:t>
            </w:r>
          </w:p>
          <w:p w14:paraId="561BD6D3"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IMT.2412 Table 10,5 </w:t>
            </w:r>
            <w:proofErr w:type="gramStart"/>
            <w:r w:rsidRPr="008E1C9C">
              <w:rPr>
                <w:rFonts w:ascii="Times" w:hAnsi="Times" w:cs="Times"/>
                <w:sz w:val="20"/>
                <w:szCs w:val="20"/>
              </w:rPr>
              <w:t>dBi ,</w:t>
            </w:r>
            <w:proofErr w:type="gramEnd"/>
            <w:r w:rsidRPr="008E1C9C">
              <w:rPr>
                <w:rFonts w:ascii="Times" w:hAnsi="Times" w:cs="Times"/>
                <w:sz w:val="20"/>
                <w:szCs w:val="20"/>
              </w:rPr>
              <w:t xml:space="preserve"> 90° HPBW</w:t>
            </w:r>
          </w:p>
          <w:p w14:paraId="050D3080"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tc>
      </w:tr>
      <w:tr w:rsidR="00E445DF" w:rsidRPr="008E1C9C" w14:paraId="5D87300B"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0448D"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C02ABD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5dB</w:t>
            </w:r>
            <w:r w:rsidRPr="008E1C9C">
              <w:rPr>
                <w:rStyle w:val="apple-converted-space"/>
                <w:rFonts w:ascii="Times" w:hAnsi="Times" w:cs="Times"/>
                <w:sz w:val="20"/>
                <w:szCs w:val="20"/>
              </w:rPr>
              <w:t> </w:t>
            </w:r>
          </w:p>
        </w:tc>
      </w:tr>
      <w:tr w:rsidR="00E445DF" w:rsidRPr="008E1C9C" w14:paraId="4FF07DE5"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4B0724"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75DAE32"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MMSE-IRC</w:t>
            </w:r>
          </w:p>
        </w:tc>
      </w:tr>
      <w:tr w:rsidR="00E445DF" w:rsidRPr="008E1C9C" w14:paraId="268C6E07"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A89D7"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D26DA2B"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Single user with proportional fair</w:t>
            </w:r>
          </w:p>
        </w:tc>
      </w:tr>
      <w:tr w:rsidR="00E445DF" w:rsidRPr="008E1C9C" w14:paraId="43D6C7F7"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65C42D"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F23F70B" w14:textId="77777777" w:rsidR="00E445DF" w:rsidRPr="008E1C9C" w:rsidRDefault="00E445DF"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Up to 64 QAM</w:t>
            </w:r>
            <w:r w:rsidRPr="008E1C9C">
              <w:rPr>
                <w:rStyle w:val="apple-converted-space"/>
                <w:rFonts w:ascii="Times" w:hAnsi="Times" w:cs="Times"/>
                <w:sz w:val="20"/>
                <w:szCs w:val="20"/>
              </w:rPr>
              <w:t>  </w:t>
            </w:r>
          </w:p>
          <w:p w14:paraId="21C95536" w14:textId="77777777" w:rsidR="00E445DF" w:rsidRPr="008E1C9C" w:rsidRDefault="00E445DF"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Up to</w:t>
            </w:r>
            <w:r w:rsidRPr="008E1C9C">
              <w:rPr>
                <w:rStyle w:val="apple-converted-space"/>
                <w:rFonts w:ascii="Times" w:hAnsi="Times" w:cs="Times"/>
                <w:sz w:val="20"/>
                <w:szCs w:val="20"/>
              </w:rPr>
              <w:t> </w:t>
            </w:r>
            <w:r w:rsidRPr="008E1C9C">
              <w:rPr>
                <w:rFonts w:ascii="Times" w:hAnsi="Times" w:cs="Times"/>
                <w:sz w:val="20"/>
                <w:szCs w:val="20"/>
              </w:rPr>
              <w:t>256QAM</w:t>
            </w:r>
            <w:r w:rsidRPr="008E1C9C">
              <w:rPr>
                <w:rStyle w:val="apple-converted-space"/>
                <w:rFonts w:ascii="Times" w:hAnsi="Times" w:cs="Times"/>
                <w:sz w:val="20"/>
                <w:szCs w:val="20"/>
              </w:rPr>
              <w:t>  </w:t>
            </w:r>
          </w:p>
        </w:tc>
      </w:tr>
      <w:tr w:rsidR="00E445DF" w:rsidRPr="008E1C9C" w14:paraId="227DE380"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23649"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2A9430C"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SU-MIMO with rank adaptation</w:t>
            </w:r>
          </w:p>
        </w:tc>
      </w:tr>
      <w:tr w:rsidR="00E445DF" w:rsidRPr="008E1C9C" w14:paraId="1A3C900D"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D6B8F"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664206C"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 Km/h</w:t>
            </w:r>
          </w:p>
        </w:tc>
      </w:tr>
      <w:tr w:rsidR="00E445DF" w:rsidRPr="008E1C9C" w14:paraId="2E8BBD40"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EFAC5" w14:textId="77777777" w:rsidR="00E445DF" w:rsidRPr="008E1C9C" w:rsidRDefault="00E445DF" w:rsidP="00D13FB1">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972C4F"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To be defined according to outcome of Proposal 2.1</w:t>
            </w:r>
          </w:p>
        </w:tc>
      </w:tr>
      <w:tr w:rsidR="00E445DF" w:rsidRPr="008E1C9C" w14:paraId="5F234CB9"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E7FEF7"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C2D24D7"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FTP model 1: Packet size 500KB, RU= 50% and suggested low/high RU of values of 20% and 70%</w:t>
            </w:r>
          </w:p>
          <w:p w14:paraId="6AEB4783"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Full buffer (optional) </w:t>
            </w:r>
          </w:p>
        </w:tc>
      </w:tr>
      <w:tr w:rsidR="00E445DF" w:rsidRPr="008E1C9C" w14:paraId="024A0BC8"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330D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4B5ADED"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R15 UL 4-Tx </w:t>
            </w:r>
            <w:proofErr w:type="gramStart"/>
            <w:r w:rsidRPr="008E1C9C">
              <w:rPr>
                <w:rFonts w:ascii="Times" w:hAnsi="Times" w:cs="Times"/>
                <w:sz w:val="20"/>
                <w:szCs w:val="20"/>
              </w:rPr>
              <w:t>codebook ,</w:t>
            </w:r>
            <w:proofErr w:type="gramEnd"/>
            <w:r w:rsidRPr="008E1C9C">
              <w:rPr>
                <w:rStyle w:val="apple-converted-space"/>
                <w:rFonts w:ascii="Times" w:hAnsi="Times" w:cs="Times"/>
                <w:sz w:val="20"/>
                <w:szCs w:val="20"/>
              </w:rPr>
              <w:t> </w:t>
            </w:r>
          </w:p>
          <w:p w14:paraId="78DE46AB"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Eigen-based,</w:t>
            </w:r>
            <w:r w:rsidRPr="008E1C9C">
              <w:rPr>
                <w:rStyle w:val="apple-converted-space"/>
                <w:rFonts w:ascii="Times" w:hAnsi="Times" w:cs="Times"/>
                <w:sz w:val="20"/>
                <w:szCs w:val="20"/>
              </w:rPr>
              <w:t> </w:t>
            </w:r>
            <w:r w:rsidRPr="008E1C9C">
              <w:rPr>
                <w:rFonts w:ascii="Times" w:hAnsi="Times" w:cs="Times"/>
                <w:sz w:val="20"/>
                <w:szCs w:val="20"/>
              </w:rPr>
              <w:t>companies report PRG assumption</w:t>
            </w:r>
            <w:r w:rsidRPr="008E1C9C">
              <w:rPr>
                <w:rStyle w:val="apple-converted-space"/>
                <w:rFonts w:ascii="Times" w:hAnsi="Times" w:cs="Times"/>
                <w:sz w:val="20"/>
                <w:szCs w:val="20"/>
              </w:rPr>
              <w:t> </w:t>
            </w:r>
          </w:p>
        </w:tc>
      </w:tr>
      <w:tr w:rsidR="00E445DF" w:rsidRPr="008E1C9C" w14:paraId="6D5D354B"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B29C4B"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822E2A1"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Wideband </w:t>
            </w:r>
          </w:p>
        </w:tc>
      </w:tr>
      <w:tr w:rsidR="00E445DF" w:rsidRPr="008E1C9C" w14:paraId="54C6828E"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2735C"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3A066AA"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Open loop,</w:t>
            </w:r>
            <w:r w:rsidRPr="008E1C9C">
              <w:rPr>
                <w:rStyle w:val="apple-converted-space"/>
                <w:rFonts w:ascii="Times" w:hAnsi="Times" w:cs="Times"/>
                <w:sz w:val="20"/>
                <w:szCs w:val="20"/>
              </w:rPr>
              <w:t> </w:t>
            </w:r>
          </w:p>
          <w:p w14:paraId="7B8F6437" w14:textId="77777777" w:rsidR="00E445DF" w:rsidRPr="008E1C9C" w:rsidRDefault="00E445DF"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alpha = 0.8</w:t>
            </w:r>
          </w:p>
          <w:p w14:paraId="470497BA" w14:textId="77777777" w:rsidR="00E445DF" w:rsidRPr="008E1C9C" w:rsidRDefault="00E445DF"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P</w:t>
            </w:r>
            <w:r w:rsidRPr="008E1C9C">
              <w:rPr>
                <w:rFonts w:ascii="Times" w:hAnsi="Times" w:cs="Times"/>
                <w:sz w:val="20"/>
                <w:szCs w:val="20"/>
                <w:vertAlign w:val="subscript"/>
              </w:rPr>
              <w:t>0</w:t>
            </w:r>
            <w:r w:rsidRPr="008E1C9C">
              <w:rPr>
                <w:rStyle w:val="apple-converted-space"/>
                <w:rFonts w:ascii="Times" w:hAnsi="Times" w:cs="Times"/>
                <w:sz w:val="20"/>
                <w:szCs w:val="20"/>
                <w:vertAlign w:val="subscript"/>
              </w:rPr>
              <w:t> </w:t>
            </w:r>
            <w:r w:rsidRPr="008E1C9C">
              <w:rPr>
                <w:rFonts w:ascii="Times" w:hAnsi="Times" w:cs="Times"/>
                <w:sz w:val="20"/>
                <w:szCs w:val="20"/>
              </w:rPr>
              <w:t>= -50, -80 dBm</w:t>
            </w:r>
            <w:r w:rsidRPr="008E1C9C">
              <w:rPr>
                <w:rStyle w:val="apple-converted-space"/>
                <w:rFonts w:ascii="Times" w:hAnsi="Times" w:cs="Times"/>
                <w:sz w:val="20"/>
                <w:szCs w:val="20"/>
              </w:rPr>
              <w:t>  </w:t>
            </w:r>
          </w:p>
          <w:p w14:paraId="163D9D41"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to be selected according to the deployment scenario</w:t>
            </w:r>
            <w:r w:rsidRPr="008E1C9C">
              <w:rPr>
                <w:rStyle w:val="apple-converted-space"/>
                <w:rFonts w:ascii="Times" w:hAnsi="Times" w:cs="Times"/>
                <w:sz w:val="20"/>
                <w:szCs w:val="20"/>
              </w:rPr>
              <w:t> </w:t>
            </w:r>
          </w:p>
        </w:tc>
      </w:tr>
      <w:tr w:rsidR="00E445DF" w:rsidRPr="008E1C9C" w14:paraId="14DC4D2D"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B6769"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0B2194"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23 dBm (UE, 38.101)</w:t>
            </w:r>
          </w:p>
          <w:p w14:paraId="3713FCF6"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32 dBm (FWA, 38.101)</w:t>
            </w:r>
          </w:p>
        </w:tc>
      </w:tr>
      <w:tr w:rsidR="00E445DF" w:rsidRPr="008E1C9C" w14:paraId="6A509E9A"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968B9" w14:textId="77777777" w:rsidR="00E445DF" w:rsidRPr="008E1C9C" w:rsidRDefault="00E445DF" w:rsidP="00D13FB1">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C8375F2"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UL</w:t>
            </w:r>
            <w:r w:rsidRPr="008E1C9C">
              <w:rPr>
                <w:rStyle w:val="apple-converted-space"/>
                <w:rFonts w:ascii="Times" w:hAnsi="Times" w:cs="Times"/>
                <w:sz w:val="20"/>
                <w:szCs w:val="20"/>
              </w:rPr>
              <w:t> </w:t>
            </w:r>
            <w:r w:rsidRPr="008E1C9C">
              <w:rPr>
                <w:rFonts w:ascii="Times" w:hAnsi="Times" w:cs="Times"/>
                <w:sz w:val="20"/>
                <w:szCs w:val="20"/>
              </w:rPr>
              <w:t>mean-user throughput, 5%-ile and 95%-ile UPT</w:t>
            </w:r>
          </w:p>
        </w:tc>
      </w:tr>
    </w:tbl>
    <w:p w14:paraId="31E1640C" w14:textId="77777777" w:rsidR="00E445DF" w:rsidRPr="008E1C9C" w:rsidRDefault="00E445DF" w:rsidP="00E445DF">
      <w:pPr>
        <w:pStyle w:val="mc-p"/>
        <w:spacing w:before="0" w:beforeAutospacing="0" w:after="0" w:afterAutospacing="0"/>
        <w:contextualSpacing/>
        <w:rPr>
          <w:rFonts w:ascii="Nirmala UI" w:hAnsi="Nirmala UI" w:cs="Nirmala UI"/>
          <w:sz w:val="20"/>
          <w:szCs w:val="20"/>
        </w:rPr>
      </w:pPr>
    </w:p>
    <w:p w14:paraId="2EC7DBA1" w14:textId="77777777" w:rsidR="00E445DF" w:rsidRPr="008E1C9C" w:rsidRDefault="00E445DF" w:rsidP="00E445DF">
      <w:pPr>
        <w:rPr>
          <w:iCs/>
          <w:lang w:val="en-US"/>
        </w:rPr>
      </w:pPr>
      <w:r w:rsidRPr="008E1C9C">
        <w:rPr>
          <w:b/>
          <w:iCs/>
          <w:lang w:val="en-US"/>
        </w:rPr>
        <w:lastRenderedPageBreak/>
        <w:t>R1-2205497</w:t>
      </w:r>
      <w:r w:rsidRPr="008E1C9C">
        <w:rPr>
          <w:iCs/>
          <w:lang w:val="en-US"/>
        </w:rPr>
        <w:tab/>
        <w:t>FL Summary on SRI/TPMI Enhancements; Third Round</w:t>
      </w:r>
      <w:r w:rsidRPr="008E1C9C">
        <w:rPr>
          <w:iCs/>
          <w:lang w:val="en-US"/>
        </w:rPr>
        <w:tab/>
        <w:t>Moderator (InterDigital Inc.)</w:t>
      </w:r>
    </w:p>
    <w:p w14:paraId="44417CF7" w14:textId="77777777" w:rsidR="00E445DF" w:rsidRPr="008E1C9C" w:rsidRDefault="00E445DF" w:rsidP="00E445DF">
      <w:pPr>
        <w:rPr>
          <w:iCs/>
          <w:lang w:val="en-US"/>
        </w:rPr>
      </w:pPr>
    </w:p>
    <w:p w14:paraId="1F63E287" w14:textId="77777777" w:rsidR="00E445DF" w:rsidRPr="008E1C9C" w:rsidRDefault="00E445DF" w:rsidP="00E445DF">
      <w:pPr>
        <w:rPr>
          <w:b/>
          <w:bCs/>
          <w:color w:val="000000"/>
          <w:szCs w:val="22"/>
          <w:highlight w:val="green"/>
          <w:shd w:val="clear" w:color="auto" w:fill="FFFF00"/>
          <w:lang w:val="en-US"/>
        </w:rPr>
      </w:pPr>
      <w:r w:rsidRPr="008E1C9C">
        <w:rPr>
          <w:b/>
          <w:bCs/>
          <w:color w:val="000000"/>
          <w:szCs w:val="22"/>
          <w:highlight w:val="green"/>
          <w:shd w:val="clear" w:color="auto" w:fill="FFFF00"/>
          <w:lang w:val="en-US"/>
        </w:rPr>
        <w:t>Agreement</w:t>
      </w:r>
    </w:p>
    <w:p w14:paraId="55F623DE" w14:textId="77777777" w:rsidR="00E445DF" w:rsidRPr="008E1C9C" w:rsidRDefault="00E445DF" w:rsidP="00E445DF">
      <w:pPr>
        <w:rPr>
          <w:rFonts w:cs="Times"/>
          <w:szCs w:val="22"/>
          <w:lang w:val="en-US"/>
        </w:rPr>
      </w:pPr>
      <w:r w:rsidRPr="008E1C9C">
        <w:rPr>
          <w:rFonts w:cs="Times"/>
          <w:bCs/>
          <w:szCs w:val="22"/>
          <w:lang w:val="en-US"/>
        </w:rPr>
        <w:t>For 8TX UE, consider the following UE antenna layouts for codebook design,</w:t>
      </w:r>
    </w:p>
    <w:p w14:paraId="5ECAD8C8" w14:textId="77777777" w:rsidR="00E445DF" w:rsidRPr="008E1C9C" w:rsidRDefault="00E445DF" w:rsidP="00E445DF">
      <w:pPr>
        <w:numPr>
          <w:ilvl w:val="0"/>
          <w:numId w:val="22"/>
        </w:numPr>
        <w:overflowPunct/>
        <w:autoSpaceDE/>
        <w:autoSpaceDN/>
        <w:adjustRightInd/>
        <w:spacing w:after="0"/>
        <w:jc w:val="left"/>
        <w:textAlignment w:val="auto"/>
        <w:rPr>
          <w:iCs/>
          <w:lang w:val="en-US"/>
        </w:rPr>
      </w:pPr>
      <w:r w:rsidRPr="008E1C9C">
        <w:rPr>
          <w:iCs/>
          <w:lang w:val="en-US"/>
        </w:rPr>
        <w:t>For non-coherent UEs, consider linear array (1D/2D) of cross-polarized or single-polarized antenna configuration</w:t>
      </w:r>
    </w:p>
    <w:p w14:paraId="26EB6865" w14:textId="77777777" w:rsidR="00E445DF" w:rsidRPr="008E1C9C" w:rsidRDefault="00E445DF" w:rsidP="00E445DF">
      <w:pPr>
        <w:pStyle w:val="BodyText"/>
        <w:numPr>
          <w:ilvl w:val="0"/>
          <w:numId w:val="22"/>
        </w:numPr>
        <w:spacing w:after="0"/>
        <w:jc w:val="both"/>
        <w:rPr>
          <w:rFonts w:cs="Times"/>
          <w:szCs w:val="22"/>
          <w:lang w:val="en-US"/>
        </w:rPr>
      </w:pPr>
      <w:r w:rsidRPr="008E1C9C">
        <w:rPr>
          <w:rFonts w:cs="Times"/>
          <w:bCs/>
          <w:szCs w:val="22"/>
          <w:lang w:val="en-US"/>
        </w:rPr>
        <w:t>For fully/partial-coherent UEs, consider</w:t>
      </w:r>
      <w:r w:rsidRPr="008E1C9C">
        <w:rPr>
          <w:rStyle w:val="apple-converted-space"/>
          <w:rFonts w:cs="Times"/>
          <w:bCs/>
          <w:szCs w:val="22"/>
          <w:lang w:val="en-US"/>
        </w:rPr>
        <w:t> </w:t>
      </w:r>
      <w:r w:rsidRPr="008E1C9C">
        <w:rPr>
          <w:rFonts w:cs="Times"/>
          <w:bCs/>
          <w:szCs w:val="22"/>
          <w:lang w:val="en-US"/>
        </w:rPr>
        <w:t>linear array (1D/2D)</w:t>
      </w:r>
    </w:p>
    <w:p w14:paraId="3010A835" w14:textId="77777777" w:rsidR="00E445DF" w:rsidRPr="008E1C9C" w:rsidRDefault="00E445DF" w:rsidP="00E445DF">
      <w:pPr>
        <w:pStyle w:val="BodyText"/>
        <w:numPr>
          <w:ilvl w:val="1"/>
          <w:numId w:val="22"/>
        </w:numPr>
        <w:spacing w:after="0"/>
        <w:jc w:val="both"/>
        <w:rPr>
          <w:rFonts w:cs="Times"/>
          <w:szCs w:val="22"/>
          <w:lang w:val="en-US"/>
        </w:rPr>
      </w:pPr>
      <w:r w:rsidRPr="008E1C9C">
        <w:rPr>
          <w:rFonts w:cs="Times"/>
          <w:bCs/>
          <w:szCs w:val="22"/>
          <w:lang w:val="en-US"/>
        </w:rPr>
        <w:t>Where the array is either cross-polarized antenna configuration or single polarized antenna configuration</w:t>
      </w:r>
    </w:p>
    <w:p w14:paraId="0A11D7F8" w14:textId="77777777" w:rsidR="00E445DF" w:rsidRPr="008E1C9C" w:rsidRDefault="00E445DF" w:rsidP="00E445DF">
      <w:pPr>
        <w:pStyle w:val="BodyText"/>
        <w:numPr>
          <w:ilvl w:val="1"/>
          <w:numId w:val="22"/>
        </w:numPr>
        <w:spacing w:after="0"/>
        <w:jc w:val="both"/>
        <w:rPr>
          <w:rFonts w:cs="Times"/>
          <w:szCs w:val="22"/>
          <w:lang w:val="en-US"/>
        </w:rPr>
      </w:pPr>
      <w:r w:rsidRPr="008E1C9C">
        <w:rPr>
          <w:rFonts w:cs="Times"/>
          <w:bCs/>
          <w:szCs w:val="22"/>
          <w:lang w:val="en-US"/>
        </w:rPr>
        <w:t>Ng&gt;=1 antenna groups can be considered where each group comprises coherent antennas, and across groups, antennas can be non-coherent/coherent depending on device types</w:t>
      </w:r>
    </w:p>
    <w:p w14:paraId="6996E8FB" w14:textId="77777777" w:rsidR="00E445DF" w:rsidRPr="008E1C9C" w:rsidRDefault="00E445DF" w:rsidP="00E445DF">
      <w:pPr>
        <w:pStyle w:val="BodyText"/>
        <w:numPr>
          <w:ilvl w:val="2"/>
          <w:numId w:val="22"/>
        </w:numPr>
        <w:spacing w:after="0"/>
        <w:jc w:val="both"/>
        <w:rPr>
          <w:rFonts w:cs="Times"/>
          <w:szCs w:val="22"/>
          <w:lang w:val="en-US"/>
        </w:rPr>
      </w:pPr>
      <w:r w:rsidRPr="008E1C9C">
        <w:rPr>
          <w:rFonts w:cs="Times"/>
          <w:bCs/>
          <w:szCs w:val="22"/>
          <w:lang w:val="en-US"/>
        </w:rPr>
        <w:t>An example of an antenna group is a panel</w:t>
      </w:r>
    </w:p>
    <w:p w14:paraId="5D74E59C" w14:textId="77777777" w:rsidR="00E445DF" w:rsidRPr="008E1C9C" w:rsidRDefault="00E445DF" w:rsidP="00E445DF">
      <w:pPr>
        <w:pStyle w:val="BodyText"/>
        <w:numPr>
          <w:ilvl w:val="1"/>
          <w:numId w:val="22"/>
        </w:numPr>
        <w:spacing w:after="0"/>
        <w:jc w:val="both"/>
        <w:rPr>
          <w:rFonts w:cs="Times"/>
          <w:szCs w:val="22"/>
          <w:lang w:val="en-US"/>
        </w:rPr>
      </w:pPr>
      <w:r w:rsidRPr="008E1C9C">
        <w:rPr>
          <w:rFonts w:cs="Times"/>
          <w:bCs/>
          <w:szCs w:val="22"/>
          <w:lang w:val="en-US"/>
        </w:rPr>
        <w:t>Within an antenna group, antenna elements are</w:t>
      </w:r>
      <w:r w:rsidRPr="008E1C9C">
        <w:rPr>
          <w:rStyle w:val="apple-converted-space"/>
          <w:rFonts w:cs="Times"/>
          <w:bCs/>
          <w:szCs w:val="22"/>
          <w:lang w:val="en-US"/>
        </w:rPr>
        <w:t> </w:t>
      </w:r>
      <w:r w:rsidRPr="008E1C9C">
        <w:rPr>
          <w:rFonts w:cs="Times"/>
          <w:bCs/>
          <w:szCs w:val="22"/>
          <w:lang w:val="en-US"/>
        </w:rPr>
        <w:t>uniformly</w:t>
      </w:r>
      <w:r w:rsidRPr="008E1C9C">
        <w:rPr>
          <w:rStyle w:val="apple-converted-space"/>
          <w:rFonts w:cs="Times"/>
          <w:bCs/>
          <w:szCs w:val="22"/>
          <w:lang w:val="en-US"/>
        </w:rPr>
        <w:t> </w:t>
      </w:r>
      <w:r w:rsidRPr="008E1C9C">
        <w:rPr>
          <w:rFonts w:cs="Times"/>
          <w:bCs/>
          <w:szCs w:val="22"/>
          <w:lang w:val="en-US"/>
        </w:rPr>
        <w:t>spaced. Across different antenna groups, companies to provide details.</w:t>
      </w:r>
    </w:p>
    <w:p w14:paraId="6899783F" w14:textId="77777777" w:rsidR="00E445DF" w:rsidRPr="008E1C9C" w:rsidRDefault="00E445DF" w:rsidP="00E445DF">
      <w:pPr>
        <w:pStyle w:val="BodyText"/>
        <w:spacing w:after="0"/>
        <w:rPr>
          <w:rFonts w:cs="Times"/>
          <w:bCs/>
          <w:szCs w:val="28"/>
          <w:lang w:val="en-US"/>
        </w:rPr>
      </w:pPr>
      <w:r w:rsidRPr="008E1C9C">
        <w:rPr>
          <w:rFonts w:cs="Times"/>
          <w:bCs/>
          <w:szCs w:val="28"/>
          <w:lang w:val="en-US"/>
        </w:rPr>
        <w:t xml:space="preserve">Additional information for definition of antenna layout </w:t>
      </w:r>
    </w:p>
    <w:p w14:paraId="62A6FC46" w14:textId="77777777" w:rsidR="00E445DF" w:rsidRPr="008E1C9C" w:rsidRDefault="00E445DF" w:rsidP="00E445DF">
      <w:pPr>
        <w:pStyle w:val="BodyText"/>
        <w:numPr>
          <w:ilvl w:val="0"/>
          <w:numId w:val="22"/>
        </w:numPr>
        <w:spacing w:after="0"/>
        <w:jc w:val="both"/>
        <w:rPr>
          <w:rFonts w:cs="Times"/>
          <w:bCs/>
          <w:szCs w:val="28"/>
          <w:lang w:val="en-US"/>
        </w:rPr>
      </w:pPr>
      <w:r w:rsidRPr="008E1C9C">
        <w:rPr>
          <w:rFonts w:cs="Times"/>
          <w:bCs/>
          <w:szCs w:val="28"/>
          <w:lang w:val="en-US"/>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3B28FF25" w14:textId="77777777" w:rsidR="00E445DF" w:rsidRPr="008E1C9C" w:rsidRDefault="00E445DF" w:rsidP="00E445DF">
      <w:pPr>
        <w:pStyle w:val="BodyText"/>
        <w:numPr>
          <w:ilvl w:val="1"/>
          <w:numId w:val="22"/>
        </w:numPr>
        <w:spacing w:after="0"/>
        <w:jc w:val="both"/>
        <w:rPr>
          <w:rFonts w:cs="Times"/>
          <w:bCs/>
          <w:szCs w:val="28"/>
          <w:lang w:val="en-US"/>
        </w:rPr>
      </w:pPr>
      <w:r w:rsidRPr="008E1C9C">
        <w:rPr>
          <w:rFonts w:cs="Times"/>
          <w:bCs/>
          <w:szCs w:val="28"/>
          <w:lang w:val="en-US"/>
        </w:rPr>
        <w:t xml:space="preserve">Further down-selection can be done in the next meeting, if needed </w:t>
      </w:r>
    </w:p>
    <w:p w14:paraId="2ED0EFA1" w14:textId="77777777" w:rsidR="00E445DF" w:rsidRPr="008E1C9C" w:rsidRDefault="00E445DF" w:rsidP="00E445DF">
      <w:pPr>
        <w:pStyle w:val="BodyText"/>
        <w:numPr>
          <w:ilvl w:val="1"/>
          <w:numId w:val="22"/>
        </w:numPr>
        <w:spacing w:after="0"/>
        <w:jc w:val="both"/>
        <w:rPr>
          <w:rFonts w:cs="Times"/>
          <w:bCs/>
          <w:szCs w:val="28"/>
          <w:lang w:val="en-US"/>
        </w:rPr>
      </w:pPr>
      <w:r w:rsidRPr="008E1C9C">
        <w:rPr>
          <w:rFonts w:cs="Times"/>
          <w:bCs/>
          <w:szCs w:val="28"/>
          <w:lang w:val="en-US"/>
        </w:rPr>
        <w:t xml:space="preserve">The shown exemplary placing of antenna groups can be used for evaluation purpose, but the codebook design is not restricted to shown cases. </w:t>
      </w:r>
    </w:p>
    <w:p w14:paraId="2085CE61" w14:textId="77777777" w:rsidR="00E445DF" w:rsidRPr="008E1C9C" w:rsidRDefault="00E445DF" w:rsidP="00E445DF">
      <w:pPr>
        <w:pStyle w:val="BodyText"/>
        <w:numPr>
          <w:ilvl w:val="1"/>
          <w:numId w:val="22"/>
        </w:numPr>
        <w:spacing w:after="0"/>
        <w:jc w:val="both"/>
        <w:rPr>
          <w:rFonts w:cs="Times"/>
          <w:bCs/>
          <w:szCs w:val="28"/>
          <w:lang w:val="en-US"/>
        </w:rPr>
      </w:pPr>
      <w:r w:rsidRPr="008E1C9C">
        <w:rPr>
          <w:rFonts w:cs="Times"/>
          <w:bCs/>
          <w:szCs w:val="28"/>
          <w:lang w:val="en-US"/>
        </w:rPr>
        <w:t>Other antenna layouts for other use cases are not precluded.</w:t>
      </w:r>
    </w:p>
    <w:p w14:paraId="484B1F60" w14:textId="77777777" w:rsidR="00E445DF" w:rsidRPr="008E1C9C" w:rsidRDefault="00E445DF" w:rsidP="00E445DF">
      <w:pPr>
        <w:pStyle w:val="BodyText"/>
        <w:numPr>
          <w:ilvl w:val="1"/>
          <w:numId w:val="22"/>
        </w:numPr>
        <w:spacing w:after="0"/>
        <w:jc w:val="both"/>
        <w:rPr>
          <w:rFonts w:cs="Times"/>
          <w:bCs/>
          <w:szCs w:val="28"/>
          <w:lang w:val="en-US"/>
        </w:rPr>
      </w:pPr>
      <w:r w:rsidRPr="008E1C9C">
        <w:rPr>
          <w:rFonts w:cs="Times"/>
          <w:bCs/>
          <w:szCs w:val="28"/>
          <w:lang w:val="en-US"/>
        </w:rPr>
        <w:t>To start companies may report their results according to their preferred layout.</w:t>
      </w:r>
    </w:p>
    <w:p w14:paraId="04FF924D" w14:textId="77777777" w:rsidR="00E445DF" w:rsidRPr="008E1C9C" w:rsidRDefault="00E445DF" w:rsidP="00E445DF">
      <w:pPr>
        <w:pStyle w:val="BodyText"/>
        <w:spacing w:after="0"/>
        <w:rPr>
          <w:rFonts w:cs="Times"/>
          <w:bCs/>
          <w:szCs w:val="28"/>
          <w:lang w:val="en-US"/>
        </w:rPr>
      </w:pPr>
    </w:p>
    <w:p w14:paraId="5B9C4114" w14:textId="77777777" w:rsidR="00E445DF" w:rsidRPr="008E1C9C" w:rsidRDefault="00E445DF" w:rsidP="00E445DF">
      <w:pPr>
        <w:rPr>
          <w:lang w:val="en-US"/>
        </w:rPr>
      </w:pPr>
    </w:p>
    <w:tbl>
      <w:tblPr>
        <w:tblW w:w="0" w:type="auto"/>
        <w:tblInd w:w="260" w:type="dxa"/>
        <w:tblLayout w:type="fixed"/>
        <w:tblCellMar>
          <w:left w:w="0" w:type="dxa"/>
          <w:right w:w="0" w:type="dxa"/>
        </w:tblCellMar>
        <w:tblLook w:val="04A0" w:firstRow="1" w:lastRow="0" w:firstColumn="1" w:lastColumn="0" w:noHBand="0" w:noVBand="1"/>
      </w:tblPr>
      <w:tblGrid>
        <w:gridCol w:w="630"/>
        <w:gridCol w:w="630"/>
        <w:gridCol w:w="1170"/>
        <w:gridCol w:w="3690"/>
        <w:gridCol w:w="3770"/>
      </w:tblGrid>
      <w:tr w:rsidR="00E445DF" w:rsidRPr="008E1C9C" w14:paraId="7CFEA558" w14:textId="77777777" w:rsidTr="00D13FB1">
        <w:tc>
          <w:tcPr>
            <w:tcW w:w="630" w:type="dxa"/>
            <w:tcBorders>
              <w:top w:val="single" w:sz="8" w:space="0" w:color="auto"/>
              <w:left w:val="single" w:sz="8" w:space="0" w:color="auto"/>
              <w:bottom w:val="single" w:sz="8" w:space="0" w:color="auto"/>
              <w:right w:val="single" w:sz="8" w:space="0" w:color="auto"/>
            </w:tcBorders>
            <w:hideMark/>
          </w:tcPr>
          <w:p w14:paraId="14798372" w14:textId="77777777" w:rsidR="00E445DF" w:rsidRPr="008E1C9C" w:rsidRDefault="00E445DF" w:rsidP="00D13FB1">
            <w:pPr>
              <w:jc w:val="center"/>
              <w:rPr>
                <w:lang w:val="en-US"/>
              </w:rPr>
            </w:pPr>
            <w:r w:rsidRPr="008E1C9C">
              <w:rPr>
                <w:b/>
                <w:bCs/>
                <w:lang w:val="en-U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B46477" w14:textId="77777777" w:rsidR="00E445DF" w:rsidRPr="008E1C9C" w:rsidRDefault="00E445DF" w:rsidP="00D13FB1">
            <w:pPr>
              <w:jc w:val="center"/>
              <w:rPr>
                <w:lang w:val="en-US"/>
              </w:rPr>
            </w:pPr>
            <w:r w:rsidRPr="008E1C9C">
              <w:rPr>
                <w:b/>
                <w:bCs/>
                <w:lang w:val="en-U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7ED79C" w14:textId="77777777" w:rsidR="00E445DF" w:rsidRPr="008E1C9C" w:rsidRDefault="00E445DF" w:rsidP="00D13FB1">
            <w:pPr>
              <w:jc w:val="center"/>
              <w:rPr>
                <w:lang w:val="en-US"/>
              </w:rPr>
            </w:pPr>
            <w:r w:rsidRPr="008E1C9C">
              <w:rPr>
                <w:b/>
                <w:bCs/>
                <w:lang w:val="en-U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226639" w14:textId="77777777" w:rsidR="00E445DF" w:rsidRPr="008E1C9C" w:rsidRDefault="00E445DF" w:rsidP="00D13FB1">
            <w:pPr>
              <w:jc w:val="center"/>
              <w:rPr>
                <w:lang w:val="en-US"/>
              </w:rPr>
            </w:pPr>
            <w:r w:rsidRPr="008E1C9C">
              <w:rPr>
                <w:b/>
                <w:bCs/>
                <w:lang w:val="en-US"/>
              </w:rPr>
              <w:t>Antenna Layout</w:t>
            </w:r>
          </w:p>
        </w:tc>
        <w:tc>
          <w:tcPr>
            <w:tcW w:w="3770" w:type="dxa"/>
            <w:tcBorders>
              <w:top w:val="single" w:sz="8" w:space="0" w:color="auto"/>
              <w:left w:val="nil"/>
              <w:bottom w:val="single" w:sz="8" w:space="0" w:color="auto"/>
              <w:right w:val="single" w:sz="8" w:space="0" w:color="auto"/>
            </w:tcBorders>
            <w:hideMark/>
          </w:tcPr>
          <w:p w14:paraId="2AB8576C" w14:textId="77777777" w:rsidR="00E445DF" w:rsidRPr="008E1C9C" w:rsidRDefault="00E445DF" w:rsidP="00D13FB1">
            <w:pPr>
              <w:jc w:val="center"/>
              <w:rPr>
                <w:lang w:val="en-US"/>
              </w:rPr>
            </w:pPr>
            <w:r w:rsidRPr="008E1C9C">
              <w:rPr>
                <w:b/>
                <w:bCs/>
                <w:lang w:val="en-US"/>
              </w:rPr>
              <w:t>Antenna Pattern/Antenna Element Gain</w:t>
            </w:r>
          </w:p>
        </w:tc>
      </w:tr>
      <w:tr w:rsidR="00E445DF" w:rsidRPr="008E1C9C" w14:paraId="6A98FAF5" w14:textId="77777777" w:rsidTr="00D13FB1">
        <w:trPr>
          <w:trHeight w:val="163"/>
        </w:trPr>
        <w:tc>
          <w:tcPr>
            <w:tcW w:w="630" w:type="dxa"/>
            <w:tcBorders>
              <w:top w:val="nil"/>
              <w:left w:val="single" w:sz="8" w:space="0" w:color="auto"/>
              <w:bottom w:val="single" w:sz="8" w:space="0" w:color="auto"/>
              <w:right w:val="single" w:sz="8" w:space="0" w:color="auto"/>
            </w:tcBorders>
            <w:vAlign w:val="center"/>
            <w:hideMark/>
          </w:tcPr>
          <w:p w14:paraId="501A1C60" w14:textId="77777777" w:rsidR="00E445DF" w:rsidRPr="008E1C9C" w:rsidRDefault="00E445DF" w:rsidP="00D13FB1">
            <w:pPr>
              <w:jc w:val="center"/>
              <w:rPr>
                <w:lang w:val="en-US"/>
              </w:rPr>
            </w:pPr>
            <w:r w:rsidRPr="008E1C9C">
              <w:rPr>
                <w:lang w:val="en-US"/>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F6F03" w14:textId="77777777" w:rsidR="00E445DF" w:rsidRPr="008E1C9C" w:rsidRDefault="00E445DF" w:rsidP="00D13FB1">
            <w:pPr>
              <w:jc w:val="center"/>
              <w:rPr>
                <w:lang w:val="en-US"/>
              </w:rPr>
            </w:pPr>
            <w:r w:rsidRPr="008E1C9C">
              <w:rPr>
                <w:lang w:val="en-US"/>
              </w:rP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127B4B" w14:textId="77777777" w:rsidR="00E445DF" w:rsidRPr="008E1C9C" w:rsidRDefault="00E445DF" w:rsidP="00D13FB1">
            <w:pPr>
              <w:jc w:val="center"/>
              <w:rPr>
                <w:lang w:val="en-US"/>
              </w:rPr>
            </w:pPr>
            <w:r w:rsidRPr="008E1C9C">
              <w:rPr>
                <w:lang w:val="en-US"/>
              </w:rPr>
              <w:t xml:space="preserve">(2, 2, 2), </w:t>
            </w:r>
          </w:p>
          <w:p w14:paraId="53109E5F" w14:textId="77777777" w:rsidR="00E445DF" w:rsidRPr="008E1C9C" w:rsidRDefault="00E445DF" w:rsidP="00D13FB1">
            <w:pPr>
              <w:jc w:val="center"/>
              <w:rPr>
                <w:lang w:val="en-US"/>
              </w:rPr>
            </w:pPr>
            <w:r w:rsidRPr="008E1C9C">
              <w:rPr>
                <w:lang w:val="en-US"/>
              </w:rP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989035" w14:textId="7C69853E" w:rsidR="00E445DF" w:rsidRPr="008E1C9C" w:rsidRDefault="00E445DF" w:rsidP="00D13FB1">
            <w:pPr>
              <w:jc w:val="center"/>
              <w:rPr>
                <w:lang w:val="en-US"/>
              </w:rPr>
            </w:pP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00C46F02" w:rsidRPr="008E1C9C">
              <w:rPr>
                <w:b/>
                <w:noProof/>
                <w:lang w:val="en-US"/>
              </w:rPr>
              <w:fldChar w:fldCharType="begin"/>
            </w:r>
            <w:r w:rsidR="00C46F02" w:rsidRPr="008E1C9C">
              <w:rPr>
                <w:b/>
                <w:noProof/>
                <w:lang w:val="en-US"/>
              </w:rPr>
              <w:instrText xml:space="preserve"> INCLUDEPICTURE  "cid:image001.png@01D86B95.47F0C450" \* MERGEFORMATINET </w:instrText>
            </w:r>
            <w:r w:rsidR="00C46F02" w:rsidRPr="008E1C9C">
              <w:rPr>
                <w:b/>
                <w:noProof/>
                <w:lang w:val="en-US"/>
              </w:rPr>
              <w:fldChar w:fldCharType="separate"/>
            </w:r>
            <w:r w:rsidR="00C46F02" w:rsidRPr="008E1C9C">
              <w:rPr>
                <w:b/>
                <w:noProof/>
                <w:lang w:val="en-US"/>
              </w:rPr>
              <w:fldChar w:fldCharType="begin"/>
            </w:r>
            <w:r w:rsidR="00C46F02" w:rsidRPr="008E1C9C">
              <w:rPr>
                <w:b/>
                <w:noProof/>
                <w:lang w:val="en-US"/>
              </w:rPr>
              <w:instrText xml:space="preserve"> INCLUDEPICTURE  "cid:image001.png@01D86B95.47F0C450" \* MERGEFORMATINET </w:instrText>
            </w:r>
            <w:r w:rsidR="00C46F02" w:rsidRPr="008E1C9C">
              <w:rPr>
                <w:b/>
                <w:noProof/>
                <w:lang w:val="en-US"/>
              </w:rPr>
              <w:fldChar w:fldCharType="separate"/>
            </w:r>
            <w:r w:rsidR="00BE3C4A">
              <w:rPr>
                <w:b/>
                <w:noProof/>
                <w:lang w:val="en-US"/>
              </w:rPr>
              <w:fldChar w:fldCharType="begin"/>
            </w:r>
            <w:r w:rsidR="00BE3C4A">
              <w:rPr>
                <w:b/>
                <w:noProof/>
                <w:lang w:val="en-US"/>
              </w:rPr>
              <w:instrText xml:space="preserve"> INCLUDEPICTURE  "cid:image001.png@01D86B95.47F0C450" \* MERGEFORMATINET </w:instrText>
            </w:r>
            <w:r w:rsidR="00BE3C4A">
              <w:rPr>
                <w:b/>
                <w:noProof/>
                <w:lang w:val="en-US"/>
              </w:rPr>
              <w:fldChar w:fldCharType="separate"/>
            </w:r>
            <w:r w:rsidR="000E79CC">
              <w:rPr>
                <w:b/>
                <w:noProof/>
                <w:lang w:val="en-US"/>
              </w:rPr>
              <w:fldChar w:fldCharType="begin"/>
            </w:r>
            <w:r w:rsidR="000E79CC">
              <w:rPr>
                <w:b/>
                <w:noProof/>
                <w:lang w:val="en-US"/>
              </w:rPr>
              <w:instrText xml:space="preserve"> INCLUDEPICTURE  "cid:image001.png@01D86B95.47F0C450" \* MERGEFORMATINET </w:instrText>
            </w:r>
            <w:r w:rsidR="000E79CC">
              <w:rPr>
                <w:b/>
                <w:noProof/>
                <w:lang w:val="en-US"/>
              </w:rPr>
              <w:fldChar w:fldCharType="separate"/>
            </w:r>
            <w:r w:rsidR="005009E6">
              <w:rPr>
                <w:b/>
                <w:noProof/>
                <w:lang w:val="en-US"/>
              </w:rPr>
              <w:fldChar w:fldCharType="begin"/>
            </w:r>
            <w:r w:rsidR="005009E6">
              <w:rPr>
                <w:b/>
                <w:noProof/>
                <w:lang w:val="en-US"/>
              </w:rPr>
              <w:instrText xml:space="preserve"> INCLUDEPICTURE  "cid:image001.png@01D86B95.47F0C450" \* MERGEFORMATINET </w:instrText>
            </w:r>
            <w:r w:rsidR="005009E6">
              <w:rPr>
                <w:b/>
                <w:noProof/>
                <w:lang w:val="en-US"/>
              </w:rPr>
              <w:fldChar w:fldCharType="separate"/>
            </w:r>
            <w:r w:rsidR="00904AD8">
              <w:rPr>
                <w:b/>
                <w:noProof/>
                <w:lang w:val="en-US"/>
              </w:rPr>
              <w:fldChar w:fldCharType="begin"/>
            </w:r>
            <w:r w:rsidR="00904AD8">
              <w:rPr>
                <w:b/>
                <w:noProof/>
                <w:lang w:val="en-US"/>
              </w:rPr>
              <w:instrText xml:space="preserve"> INCLUDEPICTURE  "cid:image001.png@01D86B95.47F0C450" \* MERGEFORMATINET </w:instrText>
            </w:r>
            <w:r w:rsidR="00904AD8">
              <w:rPr>
                <w:b/>
                <w:noProof/>
                <w:lang w:val="en-US"/>
              </w:rPr>
              <w:fldChar w:fldCharType="separate"/>
            </w:r>
            <w:r w:rsidR="002D38CD">
              <w:rPr>
                <w:b/>
                <w:noProof/>
                <w:lang w:val="en-US"/>
              </w:rPr>
              <w:fldChar w:fldCharType="begin"/>
            </w:r>
            <w:r w:rsidR="002D38CD">
              <w:rPr>
                <w:b/>
                <w:noProof/>
                <w:lang w:val="en-US"/>
              </w:rPr>
              <w:instrText xml:space="preserve"> INCLUDEPICTURE  "cid:image001.png@01D86B95.47F0C450" \* MERGEFORMATINET </w:instrText>
            </w:r>
            <w:r w:rsidR="002D38CD">
              <w:rPr>
                <w:b/>
                <w:noProof/>
                <w:lang w:val="en-US"/>
              </w:rPr>
              <w:fldChar w:fldCharType="separate"/>
            </w:r>
            <w:r w:rsidR="00F9435F">
              <w:rPr>
                <w:b/>
                <w:noProof/>
                <w:lang w:val="en-US"/>
              </w:rPr>
              <w:fldChar w:fldCharType="begin"/>
            </w:r>
            <w:r w:rsidR="00F9435F">
              <w:rPr>
                <w:b/>
                <w:noProof/>
                <w:lang w:val="en-US"/>
              </w:rPr>
              <w:instrText xml:space="preserve"> INCLUDEPICTURE  "cid:image001.png@01D86B95.47F0C450" \* MERGEFORMATINET </w:instrText>
            </w:r>
            <w:r w:rsidR="00F9435F">
              <w:rPr>
                <w:b/>
                <w:noProof/>
                <w:lang w:val="en-US"/>
              </w:rPr>
              <w:fldChar w:fldCharType="separate"/>
            </w:r>
            <w:r w:rsidR="00092832">
              <w:rPr>
                <w:b/>
                <w:noProof/>
                <w:lang w:val="en-US"/>
              </w:rPr>
              <w:fldChar w:fldCharType="begin"/>
            </w:r>
            <w:r w:rsidR="00092832">
              <w:rPr>
                <w:b/>
                <w:noProof/>
                <w:lang w:val="en-US"/>
              </w:rPr>
              <w:instrText xml:space="preserve"> INCLUDEPICTURE  "cid:image001.png@01D86B95.47F0C450" \* MERGEFORMATINET </w:instrText>
            </w:r>
            <w:r w:rsidR="00092832">
              <w:rPr>
                <w:b/>
                <w:noProof/>
                <w:lang w:val="en-US"/>
              </w:rPr>
              <w:fldChar w:fldCharType="separate"/>
            </w:r>
            <w:r w:rsidR="00A96B04">
              <w:rPr>
                <w:b/>
                <w:noProof/>
                <w:lang w:val="en-US"/>
              </w:rPr>
              <w:fldChar w:fldCharType="begin"/>
            </w:r>
            <w:r w:rsidR="00A96B04">
              <w:rPr>
                <w:b/>
                <w:noProof/>
                <w:lang w:val="en-US"/>
              </w:rPr>
              <w:instrText xml:space="preserve"> INCLUDEPICTURE  "cid:image001.png@01D86B95.47F0C450" \* MERGEFORMATINET </w:instrText>
            </w:r>
            <w:r w:rsidR="00A96B04">
              <w:rPr>
                <w:b/>
                <w:noProof/>
                <w:lang w:val="en-US"/>
              </w:rPr>
              <w:fldChar w:fldCharType="separate"/>
            </w:r>
            <w:r w:rsidR="004632FA">
              <w:rPr>
                <w:b/>
                <w:noProof/>
                <w:lang w:val="en-US"/>
              </w:rPr>
              <w:fldChar w:fldCharType="begin"/>
            </w:r>
            <w:r w:rsidR="004632FA">
              <w:rPr>
                <w:b/>
                <w:noProof/>
                <w:lang w:val="en-US"/>
              </w:rPr>
              <w:instrText xml:space="preserve"> INCLUDEPICTURE  "cid:image001.png@01D86B95.47F0C450" \* MERGEFORMATINET </w:instrText>
            </w:r>
            <w:r w:rsidR="004632FA">
              <w:rPr>
                <w:b/>
                <w:noProof/>
                <w:lang w:val="en-US"/>
              </w:rPr>
              <w:fldChar w:fldCharType="separate"/>
            </w:r>
            <w:r w:rsidR="00A8345A">
              <w:rPr>
                <w:b/>
                <w:noProof/>
                <w:lang w:val="en-US"/>
              </w:rPr>
              <w:fldChar w:fldCharType="begin"/>
            </w:r>
            <w:r w:rsidR="00A8345A">
              <w:rPr>
                <w:b/>
                <w:noProof/>
                <w:lang w:val="en-US"/>
              </w:rPr>
              <w:instrText xml:space="preserve"> INCLUDEPICTURE  "cid:image001.png@01D86B95.47F0C450" \* MERGEFORMATINET </w:instrText>
            </w:r>
            <w:r w:rsidR="00A8345A">
              <w:rPr>
                <w:b/>
                <w:noProof/>
                <w:lang w:val="en-US"/>
              </w:rPr>
              <w:fldChar w:fldCharType="separate"/>
            </w:r>
            <w:r w:rsidR="00CE404B">
              <w:rPr>
                <w:b/>
                <w:noProof/>
                <w:lang w:val="en-US"/>
              </w:rPr>
              <w:fldChar w:fldCharType="begin"/>
            </w:r>
            <w:r w:rsidR="00CE404B">
              <w:rPr>
                <w:b/>
                <w:noProof/>
                <w:lang w:val="en-US"/>
              </w:rPr>
              <w:instrText xml:space="preserve"> INCLUDEPICTURE  "cid:image001.png@01D86B95.47F0C450" \* MERGEFORMATINET </w:instrText>
            </w:r>
            <w:r w:rsidR="00CE404B">
              <w:rPr>
                <w:b/>
                <w:noProof/>
                <w:lang w:val="en-US"/>
              </w:rPr>
              <w:fldChar w:fldCharType="separate"/>
            </w:r>
            <w:r w:rsidR="004C7AF6">
              <w:rPr>
                <w:b/>
                <w:noProof/>
                <w:lang w:val="en-US"/>
              </w:rPr>
              <w:fldChar w:fldCharType="begin"/>
            </w:r>
            <w:r w:rsidR="004C7AF6">
              <w:rPr>
                <w:b/>
                <w:noProof/>
                <w:lang w:val="en-US"/>
              </w:rPr>
              <w:instrText xml:space="preserve"> INCLUDEPICTURE  "cid:image001.png@01D86B95.47F0C450" \* MERGEFORMATINET </w:instrText>
            </w:r>
            <w:r w:rsidR="004C7AF6">
              <w:rPr>
                <w:b/>
                <w:noProof/>
                <w:lang w:val="en-US"/>
              </w:rPr>
              <w:fldChar w:fldCharType="separate"/>
            </w:r>
            <w:r w:rsidR="00D44442">
              <w:rPr>
                <w:b/>
                <w:noProof/>
                <w:lang w:val="en-US"/>
              </w:rPr>
              <w:fldChar w:fldCharType="begin"/>
            </w:r>
            <w:r w:rsidR="00D44442">
              <w:rPr>
                <w:b/>
                <w:noProof/>
                <w:lang w:val="en-US"/>
              </w:rPr>
              <w:instrText xml:space="preserve"> INCLUDEPICTURE  "cid:image001.png@01D86B95.47F0C450" \* MERGEFORMATINET </w:instrText>
            </w:r>
            <w:r w:rsidR="00D44442">
              <w:rPr>
                <w:b/>
                <w:noProof/>
                <w:lang w:val="en-US"/>
              </w:rPr>
              <w:fldChar w:fldCharType="separate"/>
            </w:r>
            <w:r w:rsidR="0032525B">
              <w:rPr>
                <w:b/>
                <w:noProof/>
                <w:lang w:val="en-US"/>
              </w:rPr>
              <w:fldChar w:fldCharType="begin"/>
            </w:r>
            <w:r w:rsidR="0032525B">
              <w:rPr>
                <w:b/>
                <w:noProof/>
                <w:lang w:val="en-US"/>
              </w:rPr>
              <w:instrText xml:space="preserve"> INCLUDEPICTURE  "cid:image001.png@01D86B95.47F0C450" \* MERGEFORMATINET </w:instrText>
            </w:r>
            <w:r w:rsidR="0032525B">
              <w:rPr>
                <w:b/>
                <w:noProof/>
                <w:lang w:val="en-US"/>
              </w:rPr>
              <w:fldChar w:fldCharType="separate"/>
            </w:r>
            <w:r w:rsidR="006E06FC">
              <w:rPr>
                <w:b/>
                <w:noProof/>
                <w:lang w:val="en-US"/>
              </w:rPr>
              <w:fldChar w:fldCharType="begin"/>
            </w:r>
            <w:r w:rsidR="006E06FC">
              <w:rPr>
                <w:b/>
                <w:noProof/>
                <w:lang w:val="en-US"/>
              </w:rPr>
              <w:instrText xml:space="preserve"> INCLUDEPICTURE  "cid:image001.png@01D86B95.47F0C450" \* MERGEFORMATINET </w:instrText>
            </w:r>
            <w:r w:rsidR="006E06FC">
              <w:rPr>
                <w:b/>
                <w:noProof/>
                <w:lang w:val="en-US"/>
              </w:rPr>
              <w:fldChar w:fldCharType="separate"/>
            </w:r>
            <w:r w:rsidR="00120A92">
              <w:rPr>
                <w:b/>
                <w:noProof/>
                <w:lang w:val="en-US"/>
              </w:rPr>
              <w:fldChar w:fldCharType="begin"/>
            </w:r>
            <w:r w:rsidR="00120A92">
              <w:rPr>
                <w:b/>
                <w:noProof/>
                <w:lang w:val="en-US"/>
              </w:rPr>
              <w:instrText xml:space="preserve"> INCLUDEPICTURE  "cid:image001.png@01D86B95.47F0C450" \* MERGEFORMATINET </w:instrText>
            </w:r>
            <w:r w:rsidR="00120A92">
              <w:rPr>
                <w:b/>
                <w:noProof/>
                <w:lang w:val="en-US"/>
              </w:rPr>
              <w:fldChar w:fldCharType="separate"/>
            </w:r>
            <w:r w:rsidR="007F67BA">
              <w:rPr>
                <w:b/>
                <w:noProof/>
                <w:lang w:val="en-US"/>
              </w:rPr>
              <w:fldChar w:fldCharType="begin"/>
            </w:r>
            <w:r w:rsidR="007F67BA">
              <w:rPr>
                <w:b/>
                <w:noProof/>
                <w:lang w:val="en-US"/>
              </w:rPr>
              <w:instrText xml:space="preserve"> INCLUDEPICTURE  "cid:image001.png@01D86B95.47F0C450" \* MERGEFORMATINET </w:instrText>
            </w:r>
            <w:r w:rsidR="007F67BA">
              <w:rPr>
                <w:b/>
                <w:noProof/>
                <w:lang w:val="en-US"/>
              </w:rPr>
              <w:fldChar w:fldCharType="separate"/>
            </w:r>
            <w:r w:rsidR="005C7B3B">
              <w:rPr>
                <w:b/>
                <w:noProof/>
                <w:lang w:val="en-US"/>
              </w:rPr>
              <w:fldChar w:fldCharType="begin"/>
            </w:r>
            <w:r w:rsidR="005C7B3B">
              <w:rPr>
                <w:b/>
                <w:noProof/>
                <w:lang w:val="en-US"/>
              </w:rPr>
              <w:instrText xml:space="preserve"> INCLUDEPICTURE  "cid:image001.png@01D86B95.47F0C450" \* MERGEFORMATINET </w:instrText>
            </w:r>
            <w:r w:rsidR="005C7B3B">
              <w:rPr>
                <w:b/>
                <w:noProof/>
                <w:lang w:val="en-US"/>
              </w:rPr>
              <w:fldChar w:fldCharType="separate"/>
            </w:r>
            <w:r w:rsidR="00251933">
              <w:rPr>
                <w:b/>
                <w:noProof/>
                <w:lang w:val="en-US"/>
              </w:rPr>
              <w:fldChar w:fldCharType="begin"/>
            </w:r>
            <w:r w:rsidR="00251933">
              <w:rPr>
                <w:b/>
                <w:noProof/>
                <w:lang w:val="en-US"/>
              </w:rPr>
              <w:instrText xml:space="preserve"> INCLUDEPICTURE  "cid:image001.png@01D86B95.47F0C450" \* MERGEFORMATINET </w:instrText>
            </w:r>
            <w:r w:rsidR="00251933">
              <w:rPr>
                <w:b/>
                <w:noProof/>
                <w:lang w:val="en-US"/>
              </w:rPr>
              <w:fldChar w:fldCharType="separate"/>
            </w:r>
            <w:r w:rsidR="00F33F44">
              <w:rPr>
                <w:b/>
                <w:noProof/>
                <w:lang w:val="en-US"/>
              </w:rPr>
              <w:fldChar w:fldCharType="begin"/>
            </w:r>
            <w:r w:rsidR="00F33F44">
              <w:rPr>
                <w:b/>
                <w:noProof/>
                <w:lang w:val="en-US"/>
              </w:rPr>
              <w:instrText xml:space="preserve"> INCLUDEPICTURE  "cid:image001.png@01D86B95.47F0C450" \* MERGEFORMATINET </w:instrText>
            </w:r>
            <w:r w:rsidR="00F33F44">
              <w:rPr>
                <w:b/>
                <w:noProof/>
                <w:lang w:val="en-US"/>
              </w:rPr>
              <w:fldChar w:fldCharType="separate"/>
            </w:r>
            <w:r w:rsidR="00114207">
              <w:rPr>
                <w:b/>
                <w:noProof/>
                <w:lang w:val="en-US"/>
              </w:rPr>
              <w:fldChar w:fldCharType="begin"/>
            </w:r>
            <w:r w:rsidR="00114207">
              <w:rPr>
                <w:b/>
                <w:noProof/>
                <w:lang w:val="en-US"/>
              </w:rPr>
              <w:instrText xml:space="preserve"> INCLUDEPICTURE  "cid:image001.png@01D86B95.47F0C450" \* MERGEFORMATINET </w:instrText>
            </w:r>
            <w:r w:rsidR="00114207">
              <w:rPr>
                <w:b/>
                <w:noProof/>
                <w:lang w:val="en-US"/>
              </w:rPr>
              <w:fldChar w:fldCharType="separate"/>
            </w:r>
            <w:r w:rsidR="0060044A">
              <w:rPr>
                <w:b/>
                <w:noProof/>
                <w:lang w:val="en-US"/>
              </w:rPr>
              <w:fldChar w:fldCharType="begin"/>
            </w:r>
            <w:r w:rsidR="0060044A">
              <w:rPr>
                <w:b/>
                <w:noProof/>
                <w:lang w:val="en-US"/>
              </w:rPr>
              <w:instrText xml:space="preserve"> INCLUDEPICTURE  "cid:image001.png@01D86B95.47F0C450" \* MERGEFORMATINET </w:instrText>
            </w:r>
            <w:r w:rsidR="00386729">
              <w:rPr>
                <w:b/>
                <w:noProof/>
                <w:lang w:val="en-US"/>
              </w:rPr>
              <w:fldChar w:fldCharType="separate"/>
            </w:r>
            <w:r w:rsidR="0060044A">
              <w:rPr>
                <w:b/>
                <w:noProof/>
                <w:lang w:val="en-US"/>
              </w:rPr>
              <w:fldChar w:fldCharType="end"/>
            </w:r>
            <w:r w:rsidR="00114207">
              <w:rPr>
                <w:b/>
                <w:noProof/>
                <w:lang w:val="en-US"/>
              </w:rPr>
              <w:fldChar w:fldCharType="end"/>
            </w:r>
            <w:r w:rsidR="00F33F44">
              <w:rPr>
                <w:b/>
                <w:noProof/>
                <w:lang w:val="en-US"/>
              </w:rPr>
              <w:fldChar w:fldCharType="end"/>
            </w:r>
            <w:r w:rsidR="00251933">
              <w:rPr>
                <w:b/>
                <w:noProof/>
                <w:lang w:val="en-US"/>
              </w:rPr>
              <w:fldChar w:fldCharType="end"/>
            </w:r>
            <w:r w:rsidR="005C7B3B">
              <w:rPr>
                <w:b/>
                <w:noProof/>
                <w:lang w:val="en-US"/>
              </w:rPr>
              <w:fldChar w:fldCharType="end"/>
            </w:r>
            <w:r w:rsidR="007F67BA">
              <w:rPr>
                <w:b/>
                <w:noProof/>
                <w:lang w:val="en-US"/>
              </w:rPr>
              <w:fldChar w:fldCharType="end"/>
            </w:r>
            <w:r w:rsidR="00120A92">
              <w:rPr>
                <w:b/>
                <w:noProof/>
                <w:lang w:val="en-US"/>
              </w:rPr>
              <w:fldChar w:fldCharType="end"/>
            </w:r>
            <w:r w:rsidR="006E06FC">
              <w:rPr>
                <w:b/>
                <w:noProof/>
                <w:lang w:val="en-US"/>
              </w:rPr>
              <w:fldChar w:fldCharType="end"/>
            </w:r>
            <w:r w:rsidR="0032525B">
              <w:rPr>
                <w:b/>
                <w:noProof/>
                <w:lang w:val="en-US"/>
              </w:rPr>
              <w:fldChar w:fldCharType="end"/>
            </w:r>
            <w:r w:rsidR="00D44442">
              <w:rPr>
                <w:b/>
                <w:noProof/>
                <w:lang w:val="en-US"/>
              </w:rPr>
              <w:fldChar w:fldCharType="end"/>
            </w:r>
            <w:r w:rsidR="004C7AF6">
              <w:rPr>
                <w:b/>
                <w:noProof/>
                <w:lang w:val="en-US"/>
              </w:rPr>
              <w:fldChar w:fldCharType="end"/>
            </w:r>
            <w:r w:rsidR="00CE404B">
              <w:rPr>
                <w:b/>
                <w:noProof/>
                <w:lang w:val="en-US"/>
              </w:rPr>
              <w:fldChar w:fldCharType="end"/>
            </w:r>
            <w:r w:rsidR="00A8345A">
              <w:rPr>
                <w:b/>
                <w:noProof/>
                <w:lang w:val="en-US"/>
              </w:rPr>
              <w:fldChar w:fldCharType="end"/>
            </w:r>
            <w:r w:rsidR="004632FA">
              <w:rPr>
                <w:b/>
                <w:noProof/>
                <w:lang w:val="en-US"/>
              </w:rPr>
              <w:fldChar w:fldCharType="end"/>
            </w:r>
            <w:r w:rsidR="00A96B04">
              <w:rPr>
                <w:b/>
                <w:noProof/>
                <w:lang w:val="en-US"/>
              </w:rPr>
              <w:fldChar w:fldCharType="end"/>
            </w:r>
            <w:r w:rsidR="00092832">
              <w:rPr>
                <w:b/>
                <w:noProof/>
                <w:lang w:val="en-US"/>
              </w:rPr>
              <w:fldChar w:fldCharType="end"/>
            </w:r>
            <w:r w:rsidR="00F9435F">
              <w:rPr>
                <w:b/>
                <w:noProof/>
                <w:lang w:val="en-US"/>
              </w:rPr>
              <w:fldChar w:fldCharType="end"/>
            </w:r>
            <w:r w:rsidR="002D38CD">
              <w:rPr>
                <w:b/>
                <w:noProof/>
                <w:lang w:val="en-US"/>
              </w:rPr>
              <w:fldChar w:fldCharType="end"/>
            </w:r>
            <w:r w:rsidR="00904AD8">
              <w:rPr>
                <w:b/>
                <w:noProof/>
                <w:lang w:val="en-US"/>
              </w:rPr>
              <w:fldChar w:fldCharType="end"/>
            </w:r>
            <w:r w:rsidR="005009E6">
              <w:rPr>
                <w:b/>
                <w:noProof/>
                <w:lang w:val="en-US"/>
              </w:rPr>
              <w:fldChar w:fldCharType="end"/>
            </w:r>
            <w:r w:rsidR="000E79CC">
              <w:rPr>
                <w:b/>
                <w:noProof/>
                <w:lang w:val="en-US"/>
              </w:rPr>
              <w:fldChar w:fldCharType="end"/>
            </w:r>
            <w:r w:rsidR="00BE3C4A">
              <w:rPr>
                <w:b/>
                <w:noProof/>
                <w:lang w:val="en-US"/>
              </w:rPr>
              <w:fldChar w:fldCharType="end"/>
            </w:r>
            <w:r w:rsidR="00C46F02" w:rsidRPr="008E1C9C">
              <w:rPr>
                <w:b/>
                <w:noProof/>
                <w:lang w:val="en-US"/>
              </w:rPr>
              <w:fldChar w:fldCharType="end"/>
            </w:r>
            <w:r w:rsidR="00C46F02" w:rsidRPr="008E1C9C">
              <w:rPr>
                <w:b/>
                <w:noProof/>
                <w:lang w:val="en-US"/>
              </w:rPr>
              <w:fldChar w:fldCharType="end"/>
            </w:r>
            <w:r w:rsidRPr="008E1C9C">
              <w:rPr>
                <w:b/>
                <w:noProof/>
                <w:lang w:val="en-US"/>
              </w:rPr>
              <w:fldChar w:fldCharType="end"/>
            </w:r>
            <w:r w:rsidRPr="008E1C9C">
              <w:rPr>
                <w:b/>
                <w:noProof/>
                <w:lang w:val="en-US"/>
              </w:rPr>
              <w:fldChar w:fldCharType="end"/>
            </w:r>
            <w:r w:rsidRPr="008E1C9C">
              <w:rPr>
                <w:b/>
                <w:noProof/>
                <w:lang w:val="en-US"/>
              </w:rPr>
              <w:fldChar w:fldCharType="end"/>
            </w:r>
            <w:r w:rsidRPr="008E1C9C">
              <w:rPr>
                <w:b/>
                <w:noProof/>
                <w:lang w:val="en-US"/>
              </w:rPr>
              <w:fldChar w:fldCharType="end"/>
            </w:r>
          </w:p>
        </w:tc>
        <w:tc>
          <w:tcPr>
            <w:tcW w:w="3770" w:type="dxa"/>
            <w:tcBorders>
              <w:top w:val="nil"/>
              <w:left w:val="nil"/>
              <w:bottom w:val="single" w:sz="8" w:space="0" w:color="auto"/>
              <w:right w:val="single" w:sz="8" w:space="0" w:color="auto"/>
            </w:tcBorders>
            <w:hideMark/>
          </w:tcPr>
          <w:p w14:paraId="5AE11818" w14:textId="77777777" w:rsidR="00E445DF" w:rsidRPr="008E1C9C" w:rsidRDefault="00E445DF" w:rsidP="00D13FB1">
            <w:pPr>
              <w:pStyle w:val="BodyText"/>
              <w:spacing w:after="0"/>
              <w:rPr>
                <w:lang w:val="en-US" w:eastAsia="zh-CN"/>
              </w:rPr>
            </w:pPr>
            <w:r w:rsidRPr="008E1C9C">
              <w:rPr>
                <w:lang w:val="en-US" w:eastAsia="zh-CN"/>
              </w:rPr>
              <w:t>Isotropic (Indoor/Outdoor FWA &amp; Industrial)</w:t>
            </w:r>
          </w:p>
          <w:p w14:paraId="08663E91" w14:textId="77777777" w:rsidR="00E445DF" w:rsidRPr="008E1C9C" w:rsidRDefault="00E445DF" w:rsidP="00D13FB1">
            <w:pPr>
              <w:pStyle w:val="BodyText"/>
              <w:spacing w:after="0"/>
              <w:rPr>
                <w:lang w:val="en-US" w:eastAsia="zh-CN"/>
              </w:rPr>
            </w:pPr>
            <w:r w:rsidRPr="008E1C9C">
              <w:rPr>
                <w:lang w:val="en-US" w:eastAsia="zh-CN"/>
              </w:rPr>
              <w:t xml:space="preserve"> </w:t>
            </w:r>
          </w:p>
          <w:p w14:paraId="557AFF17" w14:textId="77777777" w:rsidR="00E445DF" w:rsidRPr="008E1C9C" w:rsidRDefault="00E445DF" w:rsidP="00D13FB1">
            <w:pPr>
              <w:rPr>
                <w:lang w:val="en-US"/>
              </w:rPr>
            </w:pPr>
            <w:r w:rsidRPr="008E1C9C">
              <w:rPr>
                <w:lang w:val="en-US" w:eastAsia="zh-CN"/>
              </w:rPr>
              <w:t xml:space="preserve">8 dBi, 65° </w:t>
            </w:r>
            <w:proofErr w:type="gramStart"/>
            <w:r w:rsidRPr="008E1C9C">
              <w:rPr>
                <w:lang w:val="en-US" w:eastAsia="zh-CN"/>
              </w:rPr>
              <w:t>HPBW(</w:t>
            </w:r>
            <w:proofErr w:type="gramEnd"/>
            <w:r w:rsidRPr="008E1C9C">
              <w:rPr>
                <w:lang w:val="en-US" w:eastAsia="zh-CN"/>
              </w:rPr>
              <w:t>Outdoor FWA)</w:t>
            </w:r>
          </w:p>
        </w:tc>
      </w:tr>
      <w:tr w:rsidR="00E445DF" w:rsidRPr="008E1C9C" w14:paraId="7A77534E" w14:textId="77777777" w:rsidTr="00D13FB1">
        <w:tc>
          <w:tcPr>
            <w:tcW w:w="630" w:type="dxa"/>
            <w:tcBorders>
              <w:top w:val="nil"/>
              <w:left w:val="single" w:sz="8" w:space="0" w:color="auto"/>
              <w:bottom w:val="single" w:sz="8" w:space="0" w:color="auto"/>
              <w:right w:val="single" w:sz="8" w:space="0" w:color="auto"/>
            </w:tcBorders>
            <w:vAlign w:val="center"/>
            <w:hideMark/>
          </w:tcPr>
          <w:p w14:paraId="09E06E89" w14:textId="77777777" w:rsidR="00E445DF" w:rsidRPr="008E1C9C" w:rsidRDefault="00E445DF" w:rsidP="00D13FB1">
            <w:pPr>
              <w:jc w:val="center"/>
              <w:rPr>
                <w:lang w:val="en-US"/>
              </w:rPr>
            </w:pPr>
            <w:r w:rsidRPr="008E1C9C">
              <w:rPr>
                <w:lang w:val="en-US"/>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FD35F8" w14:textId="77777777" w:rsidR="00E445DF" w:rsidRPr="008E1C9C" w:rsidRDefault="00E445DF" w:rsidP="00D13FB1">
            <w:pPr>
              <w:jc w:val="center"/>
              <w:rPr>
                <w:lang w:val="en-US"/>
              </w:rPr>
            </w:pPr>
            <w:r w:rsidRPr="008E1C9C">
              <w:rPr>
                <w:lang w:val="en-US"/>
              </w:rP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C2769" w14:textId="77777777" w:rsidR="00E445DF" w:rsidRPr="008E1C9C" w:rsidRDefault="00E445DF" w:rsidP="00D13FB1">
            <w:pPr>
              <w:jc w:val="center"/>
              <w:rPr>
                <w:lang w:val="en-US"/>
              </w:rPr>
            </w:pPr>
            <w:r w:rsidRPr="008E1C9C">
              <w:rPr>
                <w:lang w:val="en-US"/>
              </w:rP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50C973" w14:textId="772989AA" w:rsidR="00E445DF" w:rsidRPr="008E1C9C" w:rsidRDefault="00E445DF" w:rsidP="00D13FB1">
            <w:pPr>
              <w:jc w:val="center"/>
              <w:rPr>
                <w:lang w:val="en-US"/>
              </w:rPr>
            </w:pP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00C46F02" w:rsidRPr="008E1C9C">
              <w:rPr>
                <w:noProof/>
                <w:lang w:val="en-US"/>
              </w:rPr>
              <w:fldChar w:fldCharType="begin"/>
            </w:r>
            <w:r w:rsidR="00C46F02" w:rsidRPr="008E1C9C">
              <w:rPr>
                <w:noProof/>
                <w:lang w:val="en-US"/>
              </w:rPr>
              <w:instrText xml:space="preserve"> INCLUDEPICTURE  "cid:image002.png@01D86B95.47F0C450" \* MERGEFORMATINET </w:instrText>
            </w:r>
            <w:r w:rsidR="00C46F02" w:rsidRPr="008E1C9C">
              <w:rPr>
                <w:noProof/>
                <w:lang w:val="en-US"/>
              </w:rPr>
              <w:fldChar w:fldCharType="separate"/>
            </w:r>
            <w:r w:rsidR="00C46F02" w:rsidRPr="008E1C9C">
              <w:rPr>
                <w:noProof/>
                <w:lang w:val="en-US"/>
              </w:rPr>
              <w:fldChar w:fldCharType="begin"/>
            </w:r>
            <w:r w:rsidR="00C46F02" w:rsidRPr="008E1C9C">
              <w:rPr>
                <w:noProof/>
                <w:lang w:val="en-US"/>
              </w:rPr>
              <w:instrText xml:space="preserve"> INCLUDEPICTURE  "cid:image002.png@01D86B95.47F0C450" \* MERGEFORMATINET </w:instrText>
            </w:r>
            <w:r w:rsidR="00C46F02" w:rsidRPr="008E1C9C">
              <w:rPr>
                <w:noProof/>
                <w:lang w:val="en-US"/>
              </w:rPr>
              <w:fldChar w:fldCharType="separate"/>
            </w:r>
            <w:r w:rsidR="00BE3C4A">
              <w:rPr>
                <w:noProof/>
                <w:lang w:val="en-US"/>
              </w:rPr>
              <w:fldChar w:fldCharType="begin"/>
            </w:r>
            <w:r w:rsidR="00BE3C4A">
              <w:rPr>
                <w:noProof/>
                <w:lang w:val="en-US"/>
              </w:rPr>
              <w:instrText xml:space="preserve"> INCLUDEPICTURE  "cid:image002.png@01D86B95.47F0C450" \* MERGEFORMATINET </w:instrText>
            </w:r>
            <w:r w:rsidR="00BE3C4A">
              <w:rPr>
                <w:noProof/>
                <w:lang w:val="en-US"/>
              </w:rPr>
              <w:fldChar w:fldCharType="separate"/>
            </w:r>
            <w:r w:rsidR="000E79CC">
              <w:rPr>
                <w:noProof/>
                <w:lang w:val="en-US"/>
              </w:rPr>
              <w:fldChar w:fldCharType="begin"/>
            </w:r>
            <w:r w:rsidR="000E79CC">
              <w:rPr>
                <w:noProof/>
                <w:lang w:val="en-US"/>
              </w:rPr>
              <w:instrText xml:space="preserve"> INCLUDEPICTURE  "cid:image002.png@01D86B95.47F0C450" \* MERGEFORMATINET </w:instrText>
            </w:r>
            <w:r w:rsidR="000E79CC">
              <w:rPr>
                <w:noProof/>
                <w:lang w:val="en-US"/>
              </w:rPr>
              <w:fldChar w:fldCharType="separate"/>
            </w:r>
            <w:r w:rsidR="005009E6">
              <w:rPr>
                <w:noProof/>
                <w:lang w:val="en-US"/>
              </w:rPr>
              <w:fldChar w:fldCharType="begin"/>
            </w:r>
            <w:r w:rsidR="005009E6">
              <w:rPr>
                <w:noProof/>
                <w:lang w:val="en-US"/>
              </w:rPr>
              <w:instrText xml:space="preserve"> INCLUDEPICTURE  "cid:image002.png@01D86B95.47F0C450" \* MERGEFORMATINET </w:instrText>
            </w:r>
            <w:r w:rsidR="005009E6">
              <w:rPr>
                <w:noProof/>
                <w:lang w:val="en-US"/>
              </w:rPr>
              <w:fldChar w:fldCharType="separate"/>
            </w:r>
            <w:r w:rsidR="00904AD8">
              <w:rPr>
                <w:noProof/>
                <w:lang w:val="en-US"/>
              </w:rPr>
              <w:fldChar w:fldCharType="begin"/>
            </w:r>
            <w:r w:rsidR="00904AD8">
              <w:rPr>
                <w:noProof/>
                <w:lang w:val="en-US"/>
              </w:rPr>
              <w:instrText xml:space="preserve"> INCLUDEPICTURE  "cid:image002.png@01D86B95.47F0C450" \* MERGEFORMATINET </w:instrText>
            </w:r>
            <w:r w:rsidR="00904AD8">
              <w:rPr>
                <w:noProof/>
                <w:lang w:val="en-US"/>
              </w:rPr>
              <w:fldChar w:fldCharType="separate"/>
            </w:r>
            <w:r w:rsidR="002D38CD">
              <w:rPr>
                <w:noProof/>
                <w:lang w:val="en-US"/>
              </w:rPr>
              <w:fldChar w:fldCharType="begin"/>
            </w:r>
            <w:r w:rsidR="002D38CD">
              <w:rPr>
                <w:noProof/>
                <w:lang w:val="en-US"/>
              </w:rPr>
              <w:instrText xml:space="preserve"> INCLUDEPICTURE  "cid:image002.png@01D86B95.47F0C450" \* MERGEFORMATINET </w:instrText>
            </w:r>
            <w:r w:rsidR="002D38CD">
              <w:rPr>
                <w:noProof/>
                <w:lang w:val="en-US"/>
              </w:rPr>
              <w:fldChar w:fldCharType="separate"/>
            </w:r>
            <w:r w:rsidR="00F9435F">
              <w:rPr>
                <w:noProof/>
                <w:lang w:val="en-US"/>
              </w:rPr>
              <w:fldChar w:fldCharType="begin"/>
            </w:r>
            <w:r w:rsidR="00F9435F">
              <w:rPr>
                <w:noProof/>
                <w:lang w:val="en-US"/>
              </w:rPr>
              <w:instrText xml:space="preserve"> INCLUDEPICTURE  "cid:image002.png@01D86B95.47F0C450" \* MERGEFORMATINET </w:instrText>
            </w:r>
            <w:r w:rsidR="00F9435F">
              <w:rPr>
                <w:noProof/>
                <w:lang w:val="en-US"/>
              </w:rPr>
              <w:fldChar w:fldCharType="separate"/>
            </w:r>
            <w:r w:rsidR="00092832">
              <w:rPr>
                <w:noProof/>
                <w:lang w:val="en-US"/>
              </w:rPr>
              <w:fldChar w:fldCharType="begin"/>
            </w:r>
            <w:r w:rsidR="00092832">
              <w:rPr>
                <w:noProof/>
                <w:lang w:val="en-US"/>
              </w:rPr>
              <w:instrText xml:space="preserve"> INCLUDEPICTURE  "cid:image002.png@01D86B95.47F0C450" \* MERGEFORMATINET </w:instrText>
            </w:r>
            <w:r w:rsidR="00092832">
              <w:rPr>
                <w:noProof/>
                <w:lang w:val="en-US"/>
              </w:rPr>
              <w:fldChar w:fldCharType="separate"/>
            </w:r>
            <w:r w:rsidR="00A96B04">
              <w:rPr>
                <w:noProof/>
                <w:lang w:val="en-US"/>
              </w:rPr>
              <w:fldChar w:fldCharType="begin"/>
            </w:r>
            <w:r w:rsidR="00A96B04">
              <w:rPr>
                <w:noProof/>
                <w:lang w:val="en-US"/>
              </w:rPr>
              <w:instrText xml:space="preserve"> INCLUDEPICTURE  "cid:image002.png@01D86B95.47F0C450" \* MERGEFORMATINET </w:instrText>
            </w:r>
            <w:r w:rsidR="00A96B04">
              <w:rPr>
                <w:noProof/>
                <w:lang w:val="en-US"/>
              </w:rPr>
              <w:fldChar w:fldCharType="separate"/>
            </w:r>
            <w:r w:rsidR="004632FA">
              <w:rPr>
                <w:noProof/>
                <w:lang w:val="en-US"/>
              </w:rPr>
              <w:fldChar w:fldCharType="begin"/>
            </w:r>
            <w:r w:rsidR="004632FA">
              <w:rPr>
                <w:noProof/>
                <w:lang w:val="en-US"/>
              </w:rPr>
              <w:instrText xml:space="preserve"> INCLUDEPICTURE  "cid:image002.png@01D86B95.47F0C450" \* MERGEFORMATINET </w:instrText>
            </w:r>
            <w:r w:rsidR="004632FA">
              <w:rPr>
                <w:noProof/>
                <w:lang w:val="en-US"/>
              </w:rPr>
              <w:fldChar w:fldCharType="separate"/>
            </w:r>
            <w:r w:rsidR="00A8345A">
              <w:rPr>
                <w:noProof/>
                <w:lang w:val="en-US"/>
              </w:rPr>
              <w:fldChar w:fldCharType="begin"/>
            </w:r>
            <w:r w:rsidR="00A8345A">
              <w:rPr>
                <w:noProof/>
                <w:lang w:val="en-US"/>
              </w:rPr>
              <w:instrText xml:space="preserve"> INCLUDEPICTURE  "cid:image002.png@01D86B95.47F0C450" \* MERGEFORMATINET </w:instrText>
            </w:r>
            <w:r w:rsidR="00A8345A">
              <w:rPr>
                <w:noProof/>
                <w:lang w:val="en-US"/>
              </w:rPr>
              <w:fldChar w:fldCharType="separate"/>
            </w:r>
            <w:r w:rsidR="00CE404B">
              <w:rPr>
                <w:noProof/>
                <w:lang w:val="en-US"/>
              </w:rPr>
              <w:fldChar w:fldCharType="begin"/>
            </w:r>
            <w:r w:rsidR="00CE404B">
              <w:rPr>
                <w:noProof/>
                <w:lang w:val="en-US"/>
              </w:rPr>
              <w:instrText xml:space="preserve"> INCLUDEPICTURE  "cid:image002.png@01D86B95.47F0C450" \* MERGEFORMATINET </w:instrText>
            </w:r>
            <w:r w:rsidR="00CE404B">
              <w:rPr>
                <w:noProof/>
                <w:lang w:val="en-US"/>
              </w:rPr>
              <w:fldChar w:fldCharType="separate"/>
            </w:r>
            <w:r w:rsidR="004C7AF6">
              <w:rPr>
                <w:noProof/>
                <w:lang w:val="en-US"/>
              </w:rPr>
              <w:fldChar w:fldCharType="begin"/>
            </w:r>
            <w:r w:rsidR="004C7AF6">
              <w:rPr>
                <w:noProof/>
                <w:lang w:val="en-US"/>
              </w:rPr>
              <w:instrText xml:space="preserve"> INCLUDEPICTURE  "cid:image002.png@01D86B95.47F0C450" \* MERGEFORMATINET </w:instrText>
            </w:r>
            <w:r w:rsidR="004C7AF6">
              <w:rPr>
                <w:noProof/>
                <w:lang w:val="en-US"/>
              </w:rPr>
              <w:fldChar w:fldCharType="separate"/>
            </w:r>
            <w:r w:rsidR="00D44442">
              <w:rPr>
                <w:noProof/>
                <w:lang w:val="en-US"/>
              </w:rPr>
              <w:fldChar w:fldCharType="begin"/>
            </w:r>
            <w:r w:rsidR="00D44442">
              <w:rPr>
                <w:noProof/>
                <w:lang w:val="en-US"/>
              </w:rPr>
              <w:instrText xml:space="preserve"> INCLUDEPICTURE  "cid:image002.png@01D86B95.47F0C450" \* MERGEFORMATINET </w:instrText>
            </w:r>
            <w:r w:rsidR="00D44442">
              <w:rPr>
                <w:noProof/>
                <w:lang w:val="en-US"/>
              </w:rPr>
              <w:fldChar w:fldCharType="separate"/>
            </w:r>
            <w:r w:rsidR="0032525B">
              <w:rPr>
                <w:noProof/>
                <w:lang w:val="en-US"/>
              </w:rPr>
              <w:fldChar w:fldCharType="begin"/>
            </w:r>
            <w:r w:rsidR="0032525B">
              <w:rPr>
                <w:noProof/>
                <w:lang w:val="en-US"/>
              </w:rPr>
              <w:instrText xml:space="preserve"> INCLUDEPICTURE  "cid:image002.png@01D86B95.47F0C450" \* MERGEFORMATINET </w:instrText>
            </w:r>
            <w:r w:rsidR="0032525B">
              <w:rPr>
                <w:noProof/>
                <w:lang w:val="en-US"/>
              </w:rPr>
              <w:fldChar w:fldCharType="separate"/>
            </w:r>
            <w:r w:rsidR="006E06FC">
              <w:rPr>
                <w:noProof/>
                <w:lang w:val="en-US"/>
              </w:rPr>
              <w:fldChar w:fldCharType="begin"/>
            </w:r>
            <w:r w:rsidR="006E06FC">
              <w:rPr>
                <w:noProof/>
                <w:lang w:val="en-US"/>
              </w:rPr>
              <w:instrText xml:space="preserve"> INCLUDEPICTURE  "cid:image002.png@01D86B95.47F0C450" \* MERGEFORMATINET </w:instrText>
            </w:r>
            <w:r w:rsidR="006E06FC">
              <w:rPr>
                <w:noProof/>
                <w:lang w:val="en-US"/>
              </w:rPr>
              <w:fldChar w:fldCharType="separate"/>
            </w:r>
            <w:r w:rsidR="00120A92">
              <w:rPr>
                <w:noProof/>
                <w:lang w:val="en-US"/>
              </w:rPr>
              <w:fldChar w:fldCharType="begin"/>
            </w:r>
            <w:r w:rsidR="00120A92">
              <w:rPr>
                <w:noProof/>
                <w:lang w:val="en-US"/>
              </w:rPr>
              <w:instrText xml:space="preserve"> INCLUDEPICTURE  "cid:image002.png@01D86B95.47F0C450" \* MERGEFORMATINET </w:instrText>
            </w:r>
            <w:r w:rsidR="00120A92">
              <w:rPr>
                <w:noProof/>
                <w:lang w:val="en-US"/>
              </w:rPr>
              <w:fldChar w:fldCharType="separate"/>
            </w:r>
            <w:r w:rsidR="007F67BA">
              <w:rPr>
                <w:noProof/>
                <w:lang w:val="en-US"/>
              </w:rPr>
              <w:fldChar w:fldCharType="begin"/>
            </w:r>
            <w:r w:rsidR="007F67BA">
              <w:rPr>
                <w:noProof/>
                <w:lang w:val="en-US"/>
              </w:rPr>
              <w:instrText xml:space="preserve"> INCLUDEPICTURE  "cid:image002.png@01D86B95.47F0C450" \* MERGEFORMATINET </w:instrText>
            </w:r>
            <w:r w:rsidR="007F67BA">
              <w:rPr>
                <w:noProof/>
                <w:lang w:val="en-US"/>
              </w:rPr>
              <w:fldChar w:fldCharType="separate"/>
            </w:r>
            <w:r w:rsidR="005C7B3B">
              <w:rPr>
                <w:noProof/>
                <w:lang w:val="en-US"/>
              </w:rPr>
              <w:fldChar w:fldCharType="begin"/>
            </w:r>
            <w:r w:rsidR="005C7B3B">
              <w:rPr>
                <w:noProof/>
                <w:lang w:val="en-US"/>
              </w:rPr>
              <w:instrText xml:space="preserve"> INCLUDEPICTURE  "cid:image002.png@01D86B95.47F0C450" \* MERGEFORMATINET </w:instrText>
            </w:r>
            <w:r w:rsidR="005C7B3B">
              <w:rPr>
                <w:noProof/>
                <w:lang w:val="en-US"/>
              </w:rPr>
              <w:fldChar w:fldCharType="separate"/>
            </w:r>
            <w:r w:rsidR="00251933">
              <w:rPr>
                <w:noProof/>
                <w:lang w:val="en-US"/>
              </w:rPr>
              <w:fldChar w:fldCharType="begin"/>
            </w:r>
            <w:r w:rsidR="00251933">
              <w:rPr>
                <w:noProof/>
                <w:lang w:val="en-US"/>
              </w:rPr>
              <w:instrText xml:space="preserve"> INCLUDEPICTURE  "cid:image002.png@01D86B95.47F0C450" \* MERGEFORMATINET </w:instrText>
            </w:r>
            <w:r w:rsidR="00251933">
              <w:rPr>
                <w:noProof/>
                <w:lang w:val="en-US"/>
              </w:rPr>
              <w:fldChar w:fldCharType="separate"/>
            </w:r>
            <w:r w:rsidR="00F33F44">
              <w:rPr>
                <w:noProof/>
                <w:lang w:val="en-US"/>
              </w:rPr>
              <w:fldChar w:fldCharType="begin"/>
            </w:r>
            <w:r w:rsidR="00F33F44">
              <w:rPr>
                <w:noProof/>
                <w:lang w:val="en-US"/>
              </w:rPr>
              <w:instrText xml:space="preserve"> INCLUDEPICTURE  "cid:image002.png@01D86B95.47F0C450" \* MERGEFORMATINET </w:instrText>
            </w:r>
            <w:r w:rsidR="00F33F44">
              <w:rPr>
                <w:noProof/>
                <w:lang w:val="en-US"/>
              </w:rPr>
              <w:fldChar w:fldCharType="separate"/>
            </w:r>
            <w:r w:rsidR="00114207">
              <w:rPr>
                <w:noProof/>
                <w:lang w:val="en-US"/>
              </w:rPr>
              <w:fldChar w:fldCharType="begin"/>
            </w:r>
            <w:r w:rsidR="00114207">
              <w:rPr>
                <w:noProof/>
                <w:lang w:val="en-US"/>
              </w:rPr>
              <w:instrText xml:space="preserve"> INCLUDEPICTURE  "cid:image002.png@01D86B95.47F0C450" \* MERGEFORMATINET </w:instrText>
            </w:r>
            <w:r w:rsidR="00114207">
              <w:rPr>
                <w:noProof/>
                <w:lang w:val="en-US"/>
              </w:rPr>
              <w:fldChar w:fldCharType="separate"/>
            </w:r>
            <w:r w:rsidR="0060044A">
              <w:rPr>
                <w:noProof/>
                <w:lang w:val="en-US"/>
              </w:rPr>
              <w:fldChar w:fldCharType="begin"/>
            </w:r>
            <w:r w:rsidR="0060044A">
              <w:rPr>
                <w:noProof/>
                <w:lang w:val="en-US"/>
              </w:rPr>
              <w:instrText xml:space="preserve"> INCLUDEPICTURE  "cid:image002.png@01D86B95.47F0C450" \* MERGEFORMATINET </w:instrText>
            </w:r>
            <w:r w:rsidR="00386729">
              <w:rPr>
                <w:noProof/>
                <w:lang w:val="en-US"/>
              </w:rPr>
              <w:fldChar w:fldCharType="separate"/>
            </w:r>
            <w:r w:rsidR="0060044A">
              <w:rPr>
                <w:noProof/>
                <w:lang w:val="en-US"/>
              </w:rPr>
              <w:fldChar w:fldCharType="end"/>
            </w:r>
            <w:r w:rsidR="00114207">
              <w:rPr>
                <w:noProof/>
                <w:lang w:val="en-US"/>
              </w:rPr>
              <w:fldChar w:fldCharType="end"/>
            </w:r>
            <w:r w:rsidR="00F33F44">
              <w:rPr>
                <w:noProof/>
                <w:lang w:val="en-US"/>
              </w:rPr>
              <w:fldChar w:fldCharType="end"/>
            </w:r>
            <w:r w:rsidR="00251933">
              <w:rPr>
                <w:noProof/>
                <w:lang w:val="en-US"/>
              </w:rPr>
              <w:fldChar w:fldCharType="end"/>
            </w:r>
            <w:r w:rsidR="005C7B3B">
              <w:rPr>
                <w:noProof/>
                <w:lang w:val="en-US"/>
              </w:rPr>
              <w:fldChar w:fldCharType="end"/>
            </w:r>
            <w:r w:rsidR="007F67BA">
              <w:rPr>
                <w:noProof/>
                <w:lang w:val="en-US"/>
              </w:rPr>
              <w:fldChar w:fldCharType="end"/>
            </w:r>
            <w:r w:rsidR="00120A92">
              <w:rPr>
                <w:noProof/>
                <w:lang w:val="en-US"/>
              </w:rPr>
              <w:fldChar w:fldCharType="end"/>
            </w:r>
            <w:r w:rsidR="006E06FC">
              <w:rPr>
                <w:noProof/>
                <w:lang w:val="en-US"/>
              </w:rPr>
              <w:fldChar w:fldCharType="end"/>
            </w:r>
            <w:r w:rsidR="0032525B">
              <w:rPr>
                <w:noProof/>
                <w:lang w:val="en-US"/>
              </w:rPr>
              <w:fldChar w:fldCharType="end"/>
            </w:r>
            <w:r w:rsidR="00D44442">
              <w:rPr>
                <w:noProof/>
                <w:lang w:val="en-US"/>
              </w:rPr>
              <w:fldChar w:fldCharType="end"/>
            </w:r>
            <w:r w:rsidR="004C7AF6">
              <w:rPr>
                <w:noProof/>
                <w:lang w:val="en-US"/>
              </w:rPr>
              <w:fldChar w:fldCharType="end"/>
            </w:r>
            <w:r w:rsidR="00CE404B">
              <w:rPr>
                <w:noProof/>
                <w:lang w:val="en-US"/>
              </w:rPr>
              <w:fldChar w:fldCharType="end"/>
            </w:r>
            <w:r w:rsidR="00A8345A">
              <w:rPr>
                <w:noProof/>
                <w:lang w:val="en-US"/>
              </w:rPr>
              <w:fldChar w:fldCharType="end"/>
            </w:r>
            <w:r w:rsidR="004632FA">
              <w:rPr>
                <w:noProof/>
                <w:lang w:val="en-US"/>
              </w:rPr>
              <w:fldChar w:fldCharType="end"/>
            </w:r>
            <w:r w:rsidR="00A96B04">
              <w:rPr>
                <w:noProof/>
                <w:lang w:val="en-US"/>
              </w:rPr>
              <w:fldChar w:fldCharType="end"/>
            </w:r>
            <w:r w:rsidR="00092832">
              <w:rPr>
                <w:noProof/>
                <w:lang w:val="en-US"/>
              </w:rPr>
              <w:fldChar w:fldCharType="end"/>
            </w:r>
            <w:r w:rsidR="00F9435F">
              <w:rPr>
                <w:noProof/>
                <w:lang w:val="en-US"/>
              </w:rPr>
              <w:fldChar w:fldCharType="end"/>
            </w:r>
            <w:r w:rsidR="002D38CD">
              <w:rPr>
                <w:noProof/>
                <w:lang w:val="en-US"/>
              </w:rPr>
              <w:fldChar w:fldCharType="end"/>
            </w:r>
            <w:r w:rsidR="00904AD8">
              <w:rPr>
                <w:noProof/>
                <w:lang w:val="en-US"/>
              </w:rPr>
              <w:fldChar w:fldCharType="end"/>
            </w:r>
            <w:r w:rsidR="005009E6">
              <w:rPr>
                <w:noProof/>
                <w:lang w:val="en-US"/>
              </w:rPr>
              <w:fldChar w:fldCharType="end"/>
            </w:r>
            <w:r w:rsidR="000E79CC">
              <w:rPr>
                <w:noProof/>
                <w:lang w:val="en-US"/>
              </w:rPr>
              <w:fldChar w:fldCharType="end"/>
            </w:r>
            <w:r w:rsidR="00BE3C4A">
              <w:rPr>
                <w:noProof/>
                <w:lang w:val="en-US"/>
              </w:rPr>
              <w:fldChar w:fldCharType="end"/>
            </w:r>
            <w:r w:rsidR="00C46F02" w:rsidRPr="008E1C9C">
              <w:rPr>
                <w:noProof/>
                <w:lang w:val="en-US"/>
              </w:rPr>
              <w:fldChar w:fldCharType="end"/>
            </w:r>
            <w:r w:rsidR="00C46F02"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p>
        </w:tc>
        <w:tc>
          <w:tcPr>
            <w:tcW w:w="3770" w:type="dxa"/>
            <w:tcBorders>
              <w:top w:val="nil"/>
              <w:left w:val="nil"/>
              <w:bottom w:val="single" w:sz="8" w:space="0" w:color="auto"/>
              <w:right w:val="single" w:sz="8" w:space="0" w:color="auto"/>
            </w:tcBorders>
            <w:hideMark/>
          </w:tcPr>
          <w:p w14:paraId="094D3D9D" w14:textId="77777777" w:rsidR="00E445DF" w:rsidRPr="008E1C9C" w:rsidRDefault="00E445DF" w:rsidP="00D13FB1">
            <w:pPr>
              <w:pStyle w:val="BodyText"/>
              <w:spacing w:after="0"/>
              <w:rPr>
                <w:lang w:val="en-US" w:eastAsia="zh-CN"/>
              </w:rPr>
            </w:pPr>
            <w:r w:rsidRPr="008E1C9C">
              <w:rPr>
                <w:lang w:val="en-US" w:eastAsia="zh-CN"/>
              </w:rPr>
              <w:t>Isotropic (Indoor/Outdoor FWA &amp; Industrial)</w:t>
            </w:r>
          </w:p>
          <w:p w14:paraId="734154D2" w14:textId="77777777" w:rsidR="00E445DF" w:rsidRPr="008E1C9C" w:rsidRDefault="00E445DF" w:rsidP="00D13FB1">
            <w:pPr>
              <w:pStyle w:val="BodyText"/>
              <w:spacing w:after="0"/>
              <w:rPr>
                <w:lang w:val="en-US" w:eastAsia="zh-CN"/>
              </w:rPr>
            </w:pPr>
            <w:r w:rsidRPr="008E1C9C">
              <w:rPr>
                <w:lang w:val="en-US" w:eastAsia="zh-CN"/>
              </w:rPr>
              <w:t xml:space="preserve"> </w:t>
            </w:r>
          </w:p>
          <w:p w14:paraId="2C60039C" w14:textId="77777777" w:rsidR="00E445DF" w:rsidRPr="008E1C9C" w:rsidRDefault="00E445DF" w:rsidP="00D13FB1">
            <w:pPr>
              <w:rPr>
                <w:lang w:val="en-US"/>
              </w:rPr>
            </w:pPr>
            <w:r w:rsidRPr="008E1C9C">
              <w:rPr>
                <w:lang w:val="en-US" w:eastAsia="zh-CN"/>
              </w:rPr>
              <w:t xml:space="preserve">8 dBi, 65° </w:t>
            </w:r>
            <w:proofErr w:type="gramStart"/>
            <w:r w:rsidRPr="008E1C9C">
              <w:rPr>
                <w:lang w:val="en-US" w:eastAsia="zh-CN"/>
              </w:rPr>
              <w:t>HPBW(</w:t>
            </w:r>
            <w:proofErr w:type="gramEnd"/>
            <w:r w:rsidRPr="008E1C9C">
              <w:rPr>
                <w:lang w:val="en-US" w:eastAsia="zh-CN"/>
              </w:rPr>
              <w:t>Outdoor FWA)</w:t>
            </w:r>
            <w:r w:rsidRPr="008E1C9C">
              <w:rPr>
                <w:lang w:val="en-US"/>
              </w:rPr>
              <w:t> </w:t>
            </w:r>
          </w:p>
        </w:tc>
      </w:tr>
      <w:tr w:rsidR="00E445DF" w:rsidRPr="008E1C9C" w14:paraId="12459B45" w14:textId="77777777" w:rsidTr="00D13FB1">
        <w:tc>
          <w:tcPr>
            <w:tcW w:w="630" w:type="dxa"/>
            <w:tcBorders>
              <w:top w:val="nil"/>
              <w:left w:val="single" w:sz="8" w:space="0" w:color="auto"/>
              <w:bottom w:val="single" w:sz="8" w:space="0" w:color="auto"/>
              <w:right w:val="single" w:sz="8" w:space="0" w:color="auto"/>
            </w:tcBorders>
            <w:vAlign w:val="center"/>
            <w:hideMark/>
          </w:tcPr>
          <w:p w14:paraId="4EC3DD28" w14:textId="77777777" w:rsidR="00E445DF" w:rsidRPr="008E1C9C" w:rsidRDefault="00E445DF" w:rsidP="00D13FB1">
            <w:pPr>
              <w:jc w:val="center"/>
              <w:rPr>
                <w:lang w:val="en-US"/>
              </w:rPr>
            </w:pPr>
            <w:r w:rsidRPr="008E1C9C">
              <w:rPr>
                <w:lang w:val="en-US"/>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83141" w14:textId="77777777" w:rsidR="00E445DF" w:rsidRPr="008E1C9C" w:rsidRDefault="00E445DF" w:rsidP="00D13FB1">
            <w:pPr>
              <w:jc w:val="center"/>
              <w:rPr>
                <w:lang w:val="en-US"/>
              </w:rPr>
            </w:pPr>
            <w:r w:rsidRPr="008E1C9C">
              <w:rPr>
                <w:lang w:val="en-US"/>
              </w:rP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566FC5" w14:textId="77777777" w:rsidR="00E445DF" w:rsidRPr="008E1C9C" w:rsidRDefault="00E445DF" w:rsidP="00D13FB1">
            <w:pPr>
              <w:jc w:val="center"/>
              <w:rPr>
                <w:lang w:val="en-US"/>
              </w:rPr>
            </w:pPr>
            <w:r w:rsidRPr="008E1C9C">
              <w:rPr>
                <w:lang w:val="en-US"/>
              </w:rP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0A9449" w14:textId="77777777" w:rsidR="00E445DF" w:rsidRPr="008E1C9C" w:rsidRDefault="00E445DF" w:rsidP="00D13FB1">
            <w:pPr>
              <w:jc w:val="center"/>
              <w:rPr>
                <w:lang w:val="en-US"/>
              </w:rPr>
            </w:pPr>
            <w:r w:rsidRPr="008E1C9C">
              <w:rPr>
                <w:lang w:val="en-US"/>
              </w:rPr>
              <w:object w:dxaOrig="6431" w:dyaOrig="3061" w14:anchorId="0075011C">
                <v:shape id="_x0000_i1038" type="#_x0000_t75" style="width:172.7pt;height:79.3pt" o:ole="">
                  <v:imagedata r:id="rId49" o:title=""/>
                </v:shape>
                <o:OLEObject Type="Embed" ProgID="Visio.Drawing.15" ShapeID="_x0000_i1038" DrawAspect="Content" ObjectID="_1738140554" r:id="rId67"/>
              </w:object>
            </w:r>
          </w:p>
        </w:tc>
        <w:tc>
          <w:tcPr>
            <w:tcW w:w="3770" w:type="dxa"/>
            <w:tcBorders>
              <w:top w:val="nil"/>
              <w:left w:val="nil"/>
              <w:bottom w:val="single" w:sz="8" w:space="0" w:color="auto"/>
              <w:right w:val="single" w:sz="8" w:space="0" w:color="auto"/>
            </w:tcBorders>
            <w:hideMark/>
          </w:tcPr>
          <w:p w14:paraId="57E78571" w14:textId="77777777" w:rsidR="00E445DF" w:rsidRPr="008E1C9C" w:rsidRDefault="00E445DF" w:rsidP="00D13FB1">
            <w:pPr>
              <w:pStyle w:val="BodyText"/>
              <w:spacing w:after="0"/>
              <w:rPr>
                <w:lang w:val="en-US" w:eastAsia="zh-CN"/>
              </w:rPr>
            </w:pPr>
            <w:r w:rsidRPr="008E1C9C">
              <w:rPr>
                <w:lang w:val="en-US" w:eastAsia="zh-CN"/>
              </w:rPr>
              <w:t>Isotropic (Indoor/Outdoor FWA &amp; Industrial)</w:t>
            </w:r>
          </w:p>
          <w:p w14:paraId="67F7207B" w14:textId="77777777" w:rsidR="00E445DF" w:rsidRPr="008E1C9C" w:rsidRDefault="00E445DF" w:rsidP="00D13FB1">
            <w:pPr>
              <w:pStyle w:val="BodyText"/>
              <w:spacing w:after="0"/>
              <w:rPr>
                <w:lang w:val="en-US" w:eastAsia="zh-CN"/>
              </w:rPr>
            </w:pPr>
            <w:r w:rsidRPr="008E1C9C">
              <w:rPr>
                <w:lang w:val="en-US" w:eastAsia="zh-CN"/>
              </w:rPr>
              <w:t xml:space="preserve"> </w:t>
            </w:r>
          </w:p>
          <w:p w14:paraId="0EA6061F" w14:textId="77777777" w:rsidR="00E445DF" w:rsidRPr="008E1C9C" w:rsidRDefault="00E445DF" w:rsidP="00D13FB1">
            <w:pPr>
              <w:rPr>
                <w:lang w:val="en-US"/>
              </w:rPr>
            </w:pPr>
            <w:r w:rsidRPr="008E1C9C">
              <w:rPr>
                <w:lang w:val="en-US" w:eastAsia="zh-CN"/>
              </w:rPr>
              <w:t xml:space="preserve">4 dBi, 110° </w:t>
            </w:r>
            <w:proofErr w:type="gramStart"/>
            <w:r w:rsidRPr="008E1C9C">
              <w:rPr>
                <w:lang w:val="en-US" w:eastAsia="zh-CN"/>
              </w:rPr>
              <w:t>HPBW(</w:t>
            </w:r>
            <w:proofErr w:type="gramEnd"/>
            <w:r w:rsidRPr="008E1C9C">
              <w:rPr>
                <w:lang w:val="en-US" w:eastAsia="zh-CN"/>
              </w:rPr>
              <w:t>Indoor FWA &amp; Industrial</w:t>
            </w:r>
          </w:p>
        </w:tc>
      </w:tr>
    </w:tbl>
    <w:p w14:paraId="13626EE6" w14:textId="77777777" w:rsidR="00E445DF" w:rsidRPr="008E1C9C" w:rsidRDefault="00E445DF" w:rsidP="00E445DF">
      <w:pPr>
        <w:pStyle w:val="BodyText"/>
        <w:spacing w:after="0"/>
        <w:ind w:left="1440" w:hanging="360"/>
        <w:rPr>
          <w:rFonts w:eastAsia="Calibri"/>
          <w:b/>
          <w:bCs/>
          <w:lang w:val="en-US"/>
        </w:rPr>
      </w:pPr>
      <w:r w:rsidRPr="008E1C9C">
        <w:rPr>
          <w:b/>
          <w:bCs/>
          <w:lang w:val="en-US"/>
        </w:rPr>
        <w:t> </w:t>
      </w:r>
      <w:r w:rsidRPr="008E1C9C">
        <w:rPr>
          <w:rFonts w:cs="Times"/>
          <w:b/>
          <w:bCs/>
          <w:lang w:val="en-US"/>
        </w:rPr>
        <w:t> </w:t>
      </w:r>
    </w:p>
    <w:p w14:paraId="4245364F" w14:textId="77777777" w:rsidR="00E445DF" w:rsidRPr="008E1C9C" w:rsidRDefault="00E445DF" w:rsidP="00E445DF">
      <w:pPr>
        <w:pStyle w:val="BodyText"/>
        <w:spacing w:after="0"/>
        <w:ind w:left="990" w:hanging="360"/>
        <w:rPr>
          <w:lang w:val="en-US"/>
        </w:rPr>
      </w:pPr>
      <w:r w:rsidRPr="008E1C9C">
        <w:rPr>
          <w:rFonts w:ascii="Courier New" w:hAnsi="Courier New" w:cs="Courier New"/>
          <w:lang w:val="en-US"/>
        </w:rPr>
        <w:t>o</w:t>
      </w:r>
      <w:r w:rsidRPr="008E1C9C">
        <w:rPr>
          <w:rFonts w:ascii="Times New Roman" w:hAnsi="Times New Roman"/>
          <w:sz w:val="14"/>
          <w:szCs w:val="14"/>
          <w:lang w:val="en-US"/>
        </w:rPr>
        <w:t>  </w:t>
      </w:r>
      <w:r w:rsidRPr="008E1C9C">
        <w:rPr>
          <w:rStyle w:val="apple-converted-space"/>
          <w:rFonts w:ascii="Times New Roman" w:hAnsi="Times New Roman"/>
          <w:sz w:val="14"/>
          <w:szCs w:val="14"/>
          <w:lang w:val="en-US"/>
        </w:rPr>
        <w:t> </w:t>
      </w:r>
      <w:r w:rsidRPr="008E1C9C">
        <w:rPr>
          <w:b/>
          <w:bCs/>
          <w:lang w:val="en-U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33"/>
        <w:gridCol w:w="2313"/>
        <w:gridCol w:w="2150"/>
        <w:gridCol w:w="2788"/>
      </w:tblGrid>
      <w:tr w:rsidR="00E445DF" w:rsidRPr="008E1C9C" w14:paraId="36C60CBB" w14:textId="77777777" w:rsidTr="00D13FB1">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15CD9" w14:textId="77777777" w:rsidR="00E445DF" w:rsidRPr="008E1C9C" w:rsidRDefault="00E445DF" w:rsidP="00D13FB1">
            <w:pPr>
              <w:rPr>
                <w:rFonts w:cs="Times"/>
                <w:lang w:val="en-US"/>
              </w:rPr>
            </w:pPr>
            <w:r w:rsidRPr="008E1C9C">
              <w:rPr>
                <w:rFonts w:cs="Times"/>
                <w:lang w:val="en-US"/>
              </w:rP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93DD1B" w14:textId="77777777" w:rsidR="00E445DF" w:rsidRPr="008E1C9C" w:rsidRDefault="00E445DF" w:rsidP="00D13FB1">
            <w:pPr>
              <w:rPr>
                <w:rFonts w:cs="Times"/>
                <w:lang w:val="en-US"/>
              </w:rPr>
            </w:pPr>
            <w:r w:rsidRPr="008E1C9C">
              <w:rPr>
                <w:rFonts w:cs="Times"/>
                <w:lang w:val="en-US"/>
              </w:rP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961A6A" w14:textId="77777777" w:rsidR="00E445DF" w:rsidRPr="008E1C9C" w:rsidRDefault="00E445DF" w:rsidP="00D13FB1">
            <w:pPr>
              <w:rPr>
                <w:rFonts w:cs="Times"/>
                <w:lang w:val="en-US"/>
              </w:rPr>
            </w:pPr>
            <w:r w:rsidRPr="008E1C9C">
              <w:rPr>
                <w:rFonts w:cs="Times"/>
                <w:lang w:val="en-US"/>
              </w:rP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804AE5" w14:textId="77777777" w:rsidR="00E445DF" w:rsidRPr="008E1C9C" w:rsidRDefault="00E445DF" w:rsidP="00D13FB1">
            <w:pPr>
              <w:rPr>
                <w:rFonts w:cs="Times"/>
                <w:lang w:val="en-US"/>
              </w:rPr>
            </w:pPr>
            <w:r w:rsidRPr="008E1C9C">
              <w:rPr>
                <w:rFonts w:cs="Times"/>
                <w:lang w:val="en-US"/>
              </w:rPr>
              <w:t>Industrial</w:t>
            </w:r>
          </w:p>
        </w:tc>
      </w:tr>
      <w:tr w:rsidR="00E445DF" w:rsidRPr="008E1C9C" w14:paraId="461ED9C9" w14:textId="77777777" w:rsidTr="00D13FB1">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33E18" w14:textId="77777777" w:rsidR="00E445DF" w:rsidRPr="008E1C9C" w:rsidRDefault="00E445DF" w:rsidP="00D13FB1">
            <w:pPr>
              <w:rPr>
                <w:rFonts w:cs="Times"/>
                <w:lang w:val="en-US"/>
              </w:rPr>
            </w:pPr>
            <w:r w:rsidRPr="008E1C9C">
              <w:rPr>
                <w:rFonts w:cs="Times"/>
                <w:lang w:val="en-US"/>
              </w:rP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36D20898" w14:textId="77777777" w:rsidR="00E445DF" w:rsidRPr="008E1C9C" w:rsidRDefault="00E445DF" w:rsidP="00D13FB1">
            <w:pPr>
              <w:rPr>
                <w:rFonts w:cs="Times"/>
                <w:lang w:val="en-US"/>
              </w:rPr>
            </w:pPr>
            <w:r w:rsidRPr="008E1C9C">
              <w:rPr>
                <w:rFonts w:cs="Times"/>
                <w:lang w:val="en-US"/>
              </w:rPr>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32A07BF2" w14:textId="77777777" w:rsidR="00E445DF" w:rsidRPr="008E1C9C" w:rsidRDefault="00E445DF" w:rsidP="00D13FB1">
            <w:pPr>
              <w:rPr>
                <w:rFonts w:cs="Times"/>
                <w:lang w:val="en-US"/>
              </w:rPr>
            </w:pPr>
            <w:r w:rsidRPr="008E1C9C">
              <w:rPr>
                <w:rFonts w:cs="Times"/>
                <w:lang w:val="en-US"/>
              </w:rP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51BFCCC1" w14:textId="77777777" w:rsidR="00E445DF" w:rsidRPr="008E1C9C" w:rsidRDefault="00E445DF" w:rsidP="00D13FB1">
            <w:pPr>
              <w:rPr>
                <w:rFonts w:cs="Times"/>
                <w:lang w:val="en-US"/>
              </w:rPr>
            </w:pPr>
            <w:r w:rsidRPr="008E1C9C">
              <w:rPr>
                <w:rFonts w:cs="Times"/>
                <w:lang w:val="en-US"/>
              </w:rPr>
              <w:t>According to 38.901</w:t>
            </w:r>
          </w:p>
        </w:tc>
      </w:tr>
    </w:tbl>
    <w:p w14:paraId="2895CD69" w14:textId="77777777" w:rsidR="00E445DF" w:rsidRPr="008E1C9C" w:rsidRDefault="00E445DF" w:rsidP="00E445DF">
      <w:pPr>
        <w:rPr>
          <w:rFonts w:cs="Times"/>
          <w:iCs/>
          <w:lang w:val="en-US"/>
        </w:rPr>
      </w:pPr>
    </w:p>
    <w:p w14:paraId="15F6035F" w14:textId="77777777" w:rsidR="00E445DF" w:rsidRPr="008E1C9C" w:rsidRDefault="00E445DF" w:rsidP="00E445DF">
      <w:pPr>
        <w:rPr>
          <w:rStyle w:val="apple-converted-space"/>
          <w:rFonts w:cs="Times"/>
          <w:b/>
          <w:bCs/>
          <w:color w:val="000000"/>
          <w:shd w:val="clear" w:color="auto" w:fill="FFFF00"/>
          <w:lang w:val="en-US"/>
        </w:rPr>
      </w:pPr>
      <w:r w:rsidRPr="008E1C9C">
        <w:rPr>
          <w:rFonts w:cs="Times"/>
          <w:b/>
          <w:bCs/>
          <w:color w:val="000000"/>
          <w:highlight w:val="green"/>
          <w:shd w:val="clear" w:color="auto" w:fill="FFFF00"/>
          <w:lang w:val="en-US"/>
        </w:rPr>
        <w:t>Agreement</w:t>
      </w:r>
    </w:p>
    <w:p w14:paraId="19EC1F44" w14:textId="77777777" w:rsidR="00E445DF" w:rsidRPr="008E1C9C" w:rsidRDefault="00E445DF" w:rsidP="00E445DF">
      <w:pPr>
        <w:rPr>
          <w:rFonts w:eastAsia="Malgun Gothic" w:cs="Times"/>
          <w:lang w:val="en-US" w:eastAsia="ko-KR"/>
        </w:rPr>
      </w:pPr>
      <w:r w:rsidRPr="008E1C9C">
        <w:rPr>
          <w:rFonts w:cs="Times"/>
          <w:bCs/>
          <w:lang w:val="en-US"/>
        </w:rPr>
        <w:t>For 8TX UE codebook-based uplink transmission, down-select one of</w:t>
      </w:r>
    </w:p>
    <w:p w14:paraId="12783FAF" w14:textId="77777777" w:rsidR="00E445DF" w:rsidRPr="008E1C9C" w:rsidRDefault="00E445DF" w:rsidP="00E445DF">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Alt1-a:</w:t>
      </w:r>
    </w:p>
    <w:p w14:paraId="2A2FD718" w14:textId="77777777" w:rsidR="00E445DF" w:rsidRPr="008E1C9C" w:rsidRDefault="00E445DF" w:rsidP="00E445DF">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as the starting point for design of the codebook for non-coherent UEs</w:t>
      </w:r>
    </w:p>
    <w:p w14:paraId="085B883E" w14:textId="77777777" w:rsidR="00E445DF" w:rsidRPr="008E1C9C" w:rsidRDefault="00E445DF" w:rsidP="00E445DF">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lastRenderedPageBreak/>
        <w:t>Study NR Rel-15 DL Type I codebook as the starting point for design of the codebook for fully/</w:t>
      </w:r>
      <w:proofErr w:type="gramStart"/>
      <w:r w:rsidRPr="008E1C9C">
        <w:rPr>
          <w:rFonts w:eastAsia="Times New Roman" w:cs="Times"/>
          <w:bCs/>
          <w:lang w:val="en-US"/>
        </w:rPr>
        <w:t>partially-coherent</w:t>
      </w:r>
      <w:proofErr w:type="gramEnd"/>
      <w:r w:rsidRPr="008E1C9C">
        <w:rPr>
          <w:rFonts w:eastAsia="Times New Roman" w:cs="Times"/>
          <w:bCs/>
          <w:lang w:val="en-US"/>
        </w:rPr>
        <w:t xml:space="preserve"> UEs</w:t>
      </w:r>
    </w:p>
    <w:p w14:paraId="3A8661CE" w14:textId="77777777" w:rsidR="00E445DF" w:rsidRPr="008E1C9C" w:rsidRDefault="00E445DF" w:rsidP="00E445DF">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Alt1-b:</w:t>
      </w:r>
    </w:p>
    <w:p w14:paraId="5062E6EA" w14:textId="77777777" w:rsidR="00E445DF" w:rsidRPr="008E1C9C" w:rsidRDefault="00E445DF" w:rsidP="00E445DF">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as the starting point for design of the codebook for partially/non-coherent UEs</w:t>
      </w:r>
    </w:p>
    <w:p w14:paraId="7D4178FE" w14:textId="77777777" w:rsidR="00E445DF" w:rsidRPr="008E1C9C" w:rsidRDefault="00E445DF" w:rsidP="00E445DF">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 xml:space="preserve">Study NR Rel-15 DL Type I codebook as the starting point for design of the codebook for </w:t>
      </w:r>
      <w:proofErr w:type="gramStart"/>
      <w:r w:rsidRPr="008E1C9C">
        <w:rPr>
          <w:rFonts w:eastAsia="Times New Roman" w:cs="Times"/>
          <w:bCs/>
          <w:lang w:val="en-US"/>
        </w:rPr>
        <w:t>fully-coherent</w:t>
      </w:r>
      <w:proofErr w:type="gramEnd"/>
      <w:r w:rsidRPr="008E1C9C">
        <w:rPr>
          <w:rFonts w:eastAsia="Times New Roman" w:cs="Times"/>
          <w:bCs/>
          <w:lang w:val="en-US"/>
        </w:rPr>
        <w:t xml:space="preserve"> UEs</w:t>
      </w:r>
    </w:p>
    <w:p w14:paraId="53CBAE3F" w14:textId="77777777" w:rsidR="00E445DF" w:rsidRPr="008E1C9C" w:rsidRDefault="00E445DF" w:rsidP="00E445DF">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Alt2-a:</w:t>
      </w:r>
    </w:p>
    <w:p w14:paraId="47E87809" w14:textId="77777777" w:rsidR="00E445DF" w:rsidRPr="008E1C9C" w:rsidRDefault="00E445DF" w:rsidP="00E445DF">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as the starting point for design of codebook for fully/partially/non-coherent UEs</w:t>
      </w:r>
    </w:p>
    <w:p w14:paraId="3C51C03F" w14:textId="77777777" w:rsidR="00E445DF" w:rsidRPr="008E1C9C" w:rsidRDefault="00E445DF" w:rsidP="00E445DF">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Alt2-b:</w:t>
      </w:r>
    </w:p>
    <w:p w14:paraId="2748F599" w14:textId="77777777" w:rsidR="00E445DF" w:rsidRPr="008E1C9C" w:rsidRDefault="00E445DF" w:rsidP="00E445DF">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in combination with those based on NR Rel-15 DL Type I codebooks as the starting point for design of codebook for fully/partially/non-coherent UEs</w:t>
      </w:r>
    </w:p>
    <w:p w14:paraId="3502B7B7" w14:textId="77777777" w:rsidR="00E445DF" w:rsidRPr="008E1C9C" w:rsidRDefault="00E445DF" w:rsidP="00E445DF">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Alt3:</w:t>
      </w:r>
    </w:p>
    <w:p w14:paraId="444EA5BF" w14:textId="77777777" w:rsidR="00E445DF" w:rsidRPr="008E1C9C" w:rsidRDefault="00E445DF" w:rsidP="00E445DF">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DL Type I codebook as the starting point for design of codebook for fully/partially/non-coherent UEs</w:t>
      </w:r>
    </w:p>
    <w:p w14:paraId="1839680E" w14:textId="77777777" w:rsidR="00E445DF" w:rsidRPr="008E1C9C" w:rsidRDefault="00E445DF" w:rsidP="00E445DF">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Transmission using one or multiple precoders corresponding to one or multiple SRS resources can be studied as part of the above alternatives.</w:t>
      </w:r>
    </w:p>
    <w:p w14:paraId="290AD17D" w14:textId="146FBA23" w:rsidR="00E445DF" w:rsidRDefault="00E445DF" w:rsidP="00E21867">
      <w:pPr>
        <w:rPr>
          <w:lang w:val="en-US"/>
        </w:rPr>
      </w:pPr>
    </w:p>
    <w:p w14:paraId="1D448DEF" w14:textId="77777777" w:rsidR="00994E53" w:rsidRPr="008E1C9C" w:rsidRDefault="00994E53" w:rsidP="00E21867">
      <w:pPr>
        <w:rPr>
          <w:lang w:val="en-US"/>
        </w:rPr>
      </w:pPr>
    </w:p>
    <w:p w14:paraId="101A97F6" w14:textId="77777777" w:rsidR="00F1026E" w:rsidRDefault="00F1026E" w:rsidP="00F1026E">
      <w:pPr>
        <w:pStyle w:val="Heading2"/>
        <w:rPr>
          <w:lang w:val="en-US"/>
        </w:rPr>
      </w:pPr>
      <w:r w:rsidRPr="008E1C9C">
        <w:rPr>
          <w:lang w:val="en-US"/>
        </w:rPr>
        <w:t>RAN1 #1</w:t>
      </w:r>
      <w:r>
        <w:rPr>
          <w:lang w:val="en-US"/>
        </w:rPr>
        <w:t>1</w:t>
      </w:r>
      <w:r w:rsidRPr="008E1C9C">
        <w:rPr>
          <w:lang w:val="en-US"/>
        </w:rPr>
        <w:t>0 meeting Agreements</w:t>
      </w:r>
    </w:p>
    <w:p w14:paraId="67447030" w14:textId="77777777" w:rsidR="00F1026E" w:rsidRDefault="00F1026E" w:rsidP="00F1026E">
      <w:pPr>
        <w:rPr>
          <w:rFonts w:eastAsia="Batang" w:cs="Times"/>
          <w:b/>
          <w:bCs/>
          <w:iCs/>
          <w:highlight w:val="green"/>
        </w:rPr>
      </w:pPr>
      <w:r>
        <w:rPr>
          <w:rFonts w:cs="Times"/>
          <w:b/>
          <w:bCs/>
          <w:iCs/>
          <w:highlight w:val="green"/>
        </w:rPr>
        <w:t>Agreement</w:t>
      </w:r>
    </w:p>
    <w:p w14:paraId="4790C7A4" w14:textId="77777777" w:rsidR="00F1026E" w:rsidRDefault="00F1026E" w:rsidP="00F1026E">
      <w:pPr>
        <w:rPr>
          <w:rFonts w:cs="Times"/>
          <w:i/>
          <w:iCs/>
        </w:rPr>
      </w:pPr>
      <w:r>
        <w:rPr>
          <w:rFonts w:cs="Times"/>
        </w:rPr>
        <w:t>8TX PUSCH is supported in Rel-18</w:t>
      </w:r>
    </w:p>
    <w:p w14:paraId="1847AF21" w14:textId="77777777" w:rsidR="00F1026E" w:rsidRDefault="00F1026E" w:rsidP="00F1026E">
      <w:pPr>
        <w:rPr>
          <w:rFonts w:cs="Times"/>
          <w:i/>
          <w:iCs/>
        </w:rPr>
      </w:pPr>
    </w:p>
    <w:p w14:paraId="11164295" w14:textId="77777777" w:rsidR="00F1026E" w:rsidRDefault="00F1026E" w:rsidP="00F1026E">
      <w:pPr>
        <w:rPr>
          <w:rFonts w:cs="Times"/>
          <w:b/>
          <w:bCs/>
          <w:iCs/>
          <w:highlight w:val="green"/>
        </w:rPr>
      </w:pPr>
      <w:r>
        <w:rPr>
          <w:rFonts w:cs="Times"/>
          <w:b/>
          <w:bCs/>
          <w:iCs/>
          <w:highlight w:val="green"/>
        </w:rPr>
        <w:t>Agreement</w:t>
      </w:r>
    </w:p>
    <w:p w14:paraId="1E050D72" w14:textId="77777777" w:rsidR="00F1026E" w:rsidRDefault="00F1026E" w:rsidP="00F1026E">
      <w:pPr>
        <w:rPr>
          <w:rFonts w:cs="Times"/>
        </w:rPr>
      </w:pPr>
      <w:r>
        <w:rPr>
          <w:rFonts w:cs="Times"/>
        </w:rPr>
        <w:t xml:space="preserve">For 8TX PUSCH, at least support </w:t>
      </w:r>
    </w:p>
    <w:p w14:paraId="42E1948C" w14:textId="77777777" w:rsidR="00F1026E" w:rsidRDefault="00F1026E" w:rsidP="00F1026E">
      <w:pPr>
        <w:pStyle w:val="ListParagraph"/>
        <w:numPr>
          <w:ilvl w:val="0"/>
          <w:numId w:val="30"/>
        </w:numPr>
        <w:jc w:val="left"/>
        <w:rPr>
          <w:rFonts w:cs="Times"/>
          <w:i/>
          <w:iCs/>
          <w:szCs w:val="20"/>
        </w:rPr>
      </w:pPr>
      <w:r>
        <w:rPr>
          <w:rFonts w:cs="Times"/>
          <w:szCs w:val="20"/>
        </w:rPr>
        <w:t>Ng=1, 2, 4</w:t>
      </w:r>
    </w:p>
    <w:p w14:paraId="630C994C" w14:textId="77777777" w:rsidR="00F1026E" w:rsidRDefault="00F1026E" w:rsidP="00F1026E">
      <w:pPr>
        <w:rPr>
          <w:rFonts w:cs="Times"/>
        </w:rPr>
      </w:pPr>
      <w:r>
        <w:rPr>
          <w:rFonts w:cs="Times"/>
        </w:rPr>
        <w:t>Note: The above does not restrict the Ng for the non-coherent case</w:t>
      </w:r>
    </w:p>
    <w:p w14:paraId="7561DBA9" w14:textId="77777777" w:rsidR="00F1026E" w:rsidRDefault="00F1026E" w:rsidP="00F1026E">
      <w:pPr>
        <w:rPr>
          <w:rFonts w:cs="Times"/>
        </w:rPr>
      </w:pPr>
    </w:p>
    <w:p w14:paraId="4634E78B" w14:textId="77777777" w:rsidR="00F1026E" w:rsidRDefault="00F1026E" w:rsidP="00F1026E">
      <w:pPr>
        <w:rPr>
          <w:rFonts w:cs="Times"/>
          <w:b/>
          <w:bCs/>
          <w:iCs/>
          <w:highlight w:val="green"/>
        </w:rPr>
      </w:pPr>
      <w:r>
        <w:rPr>
          <w:rFonts w:cs="Times"/>
          <w:b/>
          <w:bCs/>
          <w:iCs/>
          <w:highlight w:val="green"/>
        </w:rPr>
        <w:t>Agreement</w:t>
      </w:r>
    </w:p>
    <w:p w14:paraId="76A390CA" w14:textId="77777777" w:rsidR="00F1026E" w:rsidRDefault="00F1026E" w:rsidP="00F1026E">
      <w:pPr>
        <w:rPr>
          <w:rFonts w:cs="Times"/>
        </w:rPr>
      </w:pPr>
      <w:r>
        <w:rPr>
          <w:rFonts w:cs="Times"/>
        </w:rPr>
        <w:t>For evaluation purpose of codebook alternatives when a precoder based on Rel-15 DL Type I is used, following oversampling ratios are assumed</w:t>
      </w:r>
    </w:p>
    <w:p w14:paraId="7BF698A7" w14:textId="77777777" w:rsidR="00F1026E" w:rsidRDefault="00F1026E" w:rsidP="00F1026E">
      <w:pPr>
        <w:pStyle w:val="ListParagraph"/>
        <w:numPr>
          <w:ilvl w:val="0"/>
          <w:numId w:val="31"/>
        </w:numPr>
        <w:ind w:left="749"/>
        <w:jc w:val="left"/>
        <w:rPr>
          <w:rFonts w:cs="Times"/>
          <w:szCs w:val="20"/>
        </w:rPr>
      </w:pPr>
      <w:r>
        <w:rPr>
          <w:rFonts w:cs="Times"/>
          <w:szCs w:val="20"/>
        </w:rPr>
        <w:t>(O1, O2) = (1,1), (2,1), (2,2)</w:t>
      </w:r>
    </w:p>
    <w:p w14:paraId="3E4B47DD" w14:textId="77777777" w:rsidR="00F1026E" w:rsidRDefault="00F1026E" w:rsidP="00F1026E">
      <w:pPr>
        <w:pStyle w:val="ListParagraph"/>
        <w:numPr>
          <w:ilvl w:val="0"/>
          <w:numId w:val="31"/>
        </w:numPr>
        <w:ind w:left="738" w:hanging="354"/>
        <w:jc w:val="left"/>
        <w:rPr>
          <w:rFonts w:cs="Times"/>
          <w:szCs w:val="20"/>
        </w:rPr>
      </w:pPr>
      <w:r>
        <w:rPr>
          <w:rFonts w:cs="Times"/>
          <w:szCs w:val="20"/>
        </w:rPr>
        <w:t>Note: Other values may be used and reported by companies</w:t>
      </w:r>
    </w:p>
    <w:p w14:paraId="6910B33D" w14:textId="77777777" w:rsidR="00F1026E" w:rsidRDefault="00F1026E" w:rsidP="00F1026E">
      <w:pPr>
        <w:pStyle w:val="ListParagraph"/>
        <w:numPr>
          <w:ilvl w:val="0"/>
          <w:numId w:val="31"/>
        </w:numPr>
        <w:ind w:left="738" w:hanging="354"/>
        <w:jc w:val="left"/>
        <w:rPr>
          <w:rFonts w:cs="Times"/>
          <w:szCs w:val="20"/>
        </w:rPr>
      </w:pPr>
      <w:r>
        <w:rPr>
          <w:rFonts w:cs="Times"/>
          <w:szCs w:val="20"/>
        </w:rPr>
        <w:t>Note: When deciding the supported O1, O2 combination, the signalling overhead, performance, UE complexity, etc should be considered</w:t>
      </w:r>
    </w:p>
    <w:p w14:paraId="40B90FB7" w14:textId="77777777" w:rsidR="00F1026E" w:rsidRDefault="00F1026E" w:rsidP="00F1026E">
      <w:pPr>
        <w:rPr>
          <w:rFonts w:cs="Times"/>
        </w:rPr>
      </w:pPr>
    </w:p>
    <w:p w14:paraId="169CB02E" w14:textId="77777777" w:rsidR="00F1026E" w:rsidRDefault="00F1026E" w:rsidP="00F1026E">
      <w:pPr>
        <w:rPr>
          <w:rFonts w:cs="Times"/>
          <w:b/>
          <w:bCs/>
          <w:iCs/>
          <w:highlight w:val="green"/>
        </w:rPr>
      </w:pPr>
      <w:r>
        <w:rPr>
          <w:rFonts w:cs="Times"/>
          <w:b/>
          <w:bCs/>
          <w:iCs/>
          <w:highlight w:val="green"/>
        </w:rPr>
        <w:t>Agreement</w:t>
      </w:r>
    </w:p>
    <w:p w14:paraId="141FA03E" w14:textId="77777777" w:rsidR="00F1026E" w:rsidRDefault="00F1026E" w:rsidP="00F1026E">
      <w:pPr>
        <w:pStyle w:val="BodyText"/>
        <w:contextualSpacing/>
        <w:rPr>
          <w:rFonts w:cs="Times"/>
        </w:rPr>
      </w:pPr>
      <w:r>
        <w:rPr>
          <w:rFonts w:cs="Times"/>
        </w:rPr>
        <w:t>RAN1 further studies Alt1b and Alt2a for down-selection of one of the two in RAN1 meeting #110b-e.</w:t>
      </w:r>
    </w:p>
    <w:p w14:paraId="1C532199" w14:textId="77777777" w:rsidR="00F1026E" w:rsidRDefault="00F1026E" w:rsidP="00F1026E">
      <w:pPr>
        <w:pStyle w:val="BodyText"/>
        <w:numPr>
          <w:ilvl w:val="0"/>
          <w:numId w:val="32"/>
        </w:numPr>
        <w:spacing w:after="0"/>
        <w:contextualSpacing/>
        <w:jc w:val="both"/>
        <w:rPr>
          <w:rFonts w:cs="Times"/>
        </w:rPr>
      </w:pPr>
      <w:r>
        <w:rPr>
          <w:rFonts w:cs="Times"/>
        </w:rPr>
        <w:t>Transmission using one or multiple precoders corresponding to one or multiple SRS resources can be studied as part of the above alternatives.</w:t>
      </w:r>
    </w:p>
    <w:p w14:paraId="3C3CB177" w14:textId="77777777" w:rsidR="00F1026E" w:rsidRDefault="00F1026E" w:rsidP="00F1026E">
      <w:pPr>
        <w:rPr>
          <w:rFonts w:cs="Times"/>
        </w:rPr>
      </w:pPr>
    </w:p>
    <w:p w14:paraId="7F70F59F" w14:textId="77777777" w:rsidR="00F1026E" w:rsidRDefault="00F1026E" w:rsidP="00F1026E">
      <w:pPr>
        <w:rPr>
          <w:rFonts w:cs="Times"/>
          <w:b/>
          <w:bCs/>
          <w:iCs/>
          <w:highlight w:val="green"/>
        </w:rPr>
      </w:pPr>
      <w:r>
        <w:rPr>
          <w:rFonts w:cs="Times"/>
          <w:b/>
          <w:bCs/>
          <w:iCs/>
          <w:highlight w:val="green"/>
        </w:rPr>
        <w:t>Agreement</w:t>
      </w:r>
    </w:p>
    <w:p w14:paraId="2B8BDB56" w14:textId="77777777" w:rsidR="00F1026E" w:rsidRDefault="00F1026E" w:rsidP="00F1026E">
      <w:pPr>
        <w:pStyle w:val="BodyText"/>
        <w:contextualSpacing/>
        <w:rPr>
          <w:rFonts w:cs="Times"/>
        </w:rPr>
      </w:pPr>
      <w:r>
        <w:rPr>
          <w:rFonts w:cs="Times"/>
        </w:rPr>
        <w:t>Support up to X layers for codebook and non-codebook UL transmission for 8TX UE where X=4, 8 is determined based on separate UE capability</w:t>
      </w:r>
    </w:p>
    <w:p w14:paraId="2F6A2E69" w14:textId="77777777" w:rsidR="00F1026E" w:rsidRDefault="00F1026E" w:rsidP="00F1026E">
      <w:pPr>
        <w:pStyle w:val="BodyText"/>
        <w:numPr>
          <w:ilvl w:val="0"/>
          <w:numId w:val="32"/>
        </w:numPr>
        <w:overflowPunct w:val="0"/>
        <w:autoSpaceDE w:val="0"/>
        <w:autoSpaceDN w:val="0"/>
        <w:adjustRightInd w:val="0"/>
        <w:spacing w:after="0"/>
        <w:contextualSpacing/>
        <w:jc w:val="both"/>
        <w:textAlignment w:val="baseline"/>
        <w:rPr>
          <w:rFonts w:cs="Times"/>
        </w:rPr>
      </w:pPr>
      <w:r>
        <w:rPr>
          <w:rFonts w:cs="Times"/>
        </w:rPr>
        <w:t>For uplink transmission with rank&lt;=4, single CW is supported</w:t>
      </w:r>
    </w:p>
    <w:p w14:paraId="17834684" w14:textId="77777777" w:rsidR="00F1026E" w:rsidRDefault="00F1026E" w:rsidP="00F1026E">
      <w:pPr>
        <w:pStyle w:val="BodyText"/>
        <w:numPr>
          <w:ilvl w:val="0"/>
          <w:numId w:val="32"/>
        </w:numPr>
        <w:overflowPunct w:val="0"/>
        <w:autoSpaceDE w:val="0"/>
        <w:autoSpaceDN w:val="0"/>
        <w:adjustRightInd w:val="0"/>
        <w:spacing w:after="0"/>
        <w:contextualSpacing/>
        <w:jc w:val="both"/>
        <w:textAlignment w:val="baseline"/>
        <w:rPr>
          <w:rFonts w:cs="Times"/>
        </w:rPr>
      </w:pPr>
      <w:r>
        <w:rPr>
          <w:rFonts w:cs="Times"/>
        </w:rPr>
        <w:lastRenderedPageBreak/>
        <w:t>For uplink transmission with rank&gt;4, whether single or dual CW is used will be decided in RAN1 meeting #110b-e</w:t>
      </w:r>
    </w:p>
    <w:p w14:paraId="2234FDA9" w14:textId="77777777" w:rsidR="00F1026E" w:rsidRDefault="00F1026E" w:rsidP="00F1026E">
      <w:pPr>
        <w:rPr>
          <w:rFonts w:cs="Times"/>
        </w:rPr>
      </w:pPr>
      <w:r>
        <w:rPr>
          <w:rFonts w:cs="Times"/>
        </w:rPr>
        <w:t>The above applies only with regards to the work scope of this agenda item.</w:t>
      </w:r>
    </w:p>
    <w:p w14:paraId="65F40FB6" w14:textId="77777777" w:rsidR="00F1026E" w:rsidRDefault="00F1026E" w:rsidP="00F1026E">
      <w:pPr>
        <w:rPr>
          <w:rFonts w:cs="Times"/>
        </w:rPr>
      </w:pPr>
    </w:p>
    <w:p w14:paraId="5F0BB8B8" w14:textId="77777777" w:rsidR="00F1026E" w:rsidRDefault="00F1026E" w:rsidP="00F1026E">
      <w:pPr>
        <w:rPr>
          <w:rFonts w:cs="Times"/>
          <w:b/>
          <w:bCs/>
          <w:iCs/>
          <w:highlight w:val="green"/>
        </w:rPr>
      </w:pPr>
      <w:r>
        <w:rPr>
          <w:rFonts w:cs="Times"/>
          <w:b/>
          <w:bCs/>
          <w:iCs/>
          <w:highlight w:val="green"/>
        </w:rPr>
        <w:t>Agreement</w:t>
      </w:r>
    </w:p>
    <w:p w14:paraId="5FBA517E" w14:textId="77777777" w:rsidR="00F1026E" w:rsidRDefault="00F1026E" w:rsidP="00F1026E">
      <w:pPr>
        <w:rPr>
          <w:rFonts w:cs="Times"/>
        </w:rPr>
      </w:pPr>
      <w:r>
        <w:rPr>
          <w:rFonts w:cs="Times"/>
        </w:rPr>
        <w:t>For SRS configuration for non-codebook UL transmission for an 8TX UE, down-select from</w:t>
      </w:r>
    </w:p>
    <w:p w14:paraId="09D54923" w14:textId="77777777" w:rsidR="00F1026E" w:rsidRDefault="00F1026E" w:rsidP="00F1026E">
      <w:pPr>
        <w:pStyle w:val="ListParagraph"/>
        <w:numPr>
          <w:ilvl w:val="0"/>
          <w:numId w:val="33"/>
        </w:numPr>
        <w:jc w:val="left"/>
        <w:rPr>
          <w:rFonts w:cs="Times"/>
          <w:szCs w:val="20"/>
        </w:rPr>
      </w:pPr>
      <w:r>
        <w:rPr>
          <w:rFonts w:cs="Times"/>
          <w:szCs w:val="20"/>
        </w:rPr>
        <w:t>Alt1: A single SRS resource set configured with up to 8 single-port SRS resources</w:t>
      </w:r>
    </w:p>
    <w:p w14:paraId="56636894" w14:textId="77777777" w:rsidR="00F1026E" w:rsidRDefault="00F1026E" w:rsidP="00F1026E">
      <w:pPr>
        <w:pStyle w:val="ListParagraph"/>
        <w:numPr>
          <w:ilvl w:val="0"/>
          <w:numId w:val="33"/>
        </w:numPr>
        <w:jc w:val="left"/>
        <w:rPr>
          <w:rFonts w:cs="Times"/>
          <w:szCs w:val="20"/>
        </w:rPr>
      </w:pPr>
      <w:r>
        <w:rPr>
          <w:rFonts w:cs="Times"/>
          <w:szCs w:val="20"/>
        </w:rPr>
        <w:t>Alt2: Up to two SRS resource sets, each configured with up to 4 single-port SRS resources</w:t>
      </w:r>
    </w:p>
    <w:p w14:paraId="3EAFDDB1" w14:textId="77777777" w:rsidR="00F1026E" w:rsidRDefault="00F1026E" w:rsidP="00F1026E">
      <w:pPr>
        <w:pStyle w:val="ListParagraph"/>
        <w:numPr>
          <w:ilvl w:val="0"/>
          <w:numId w:val="33"/>
        </w:numPr>
        <w:jc w:val="left"/>
        <w:rPr>
          <w:rFonts w:cs="Times"/>
          <w:szCs w:val="20"/>
        </w:rPr>
      </w:pPr>
      <w:r>
        <w:rPr>
          <w:rFonts w:cs="Times"/>
          <w:szCs w:val="20"/>
        </w:rPr>
        <w:t xml:space="preserve">Alt3: Support both alternatives. </w:t>
      </w:r>
    </w:p>
    <w:p w14:paraId="7BD8A6AA" w14:textId="77777777" w:rsidR="00F1026E" w:rsidRDefault="00F1026E" w:rsidP="00F1026E">
      <w:pPr>
        <w:shd w:val="clear" w:color="auto" w:fill="FFFFFF"/>
        <w:rPr>
          <w:rFonts w:eastAsia="Times New Roman" w:cs="Times"/>
          <w:b/>
          <w:bCs/>
          <w:color w:val="242424"/>
          <w:highlight w:val="yellow"/>
          <w:lang w:val="en-US"/>
        </w:rPr>
      </w:pPr>
    </w:p>
    <w:p w14:paraId="417EC005" w14:textId="77777777" w:rsidR="00F1026E" w:rsidRDefault="00F1026E" w:rsidP="00F1026E">
      <w:pPr>
        <w:shd w:val="clear" w:color="auto" w:fill="FFFFFF"/>
        <w:rPr>
          <w:rFonts w:eastAsia="Times New Roman" w:cs="Times"/>
          <w:b/>
          <w:bCs/>
          <w:color w:val="242424"/>
          <w:highlight w:val="green"/>
          <w:lang w:val="en-US"/>
        </w:rPr>
      </w:pPr>
      <w:r>
        <w:rPr>
          <w:rFonts w:eastAsia="Times New Roman" w:cs="Times"/>
          <w:b/>
          <w:bCs/>
          <w:color w:val="242424"/>
          <w:highlight w:val="green"/>
          <w:lang w:val="en-US"/>
        </w:rPr>
        <w:t>Agreement</w:t>
      </w:r>
    </w:p>
    <w:p w14:paraId="369947D3" w14:textId="77777777" w:rsidR="00F1026E" w:rsidRDefault="00F1026E" w:rsidP="00F1026E">
      <w:pPr>
        <w:shd w:val="clear" w:color="auto" w:fill="FFFFFF"/>
        <w:rPr>
          <w:rFonts w:eastAsia="Times New Roman" w:cs="Times"/>
          <w:color w:val="242424"/>
          <w:lang w:val="en-US"/>
        </w:rPr>
      </w:pPr>
      <w:r>
        <w:rPr>
          <w:rFonts w:eastAsia="Times New Roman" w:cs="Times"/>
          <w:color w:val="242424"/>
        </w:rPr>
        <w:t xml:space="preserve">Study low overhead solutions for SRI and/or transmitter precoder matrix indication for codebook-based, </w:t>
      </w:r>
      <w:r>
        <w:rPr>
          <w:rFonts w:eastAsia="Times New Roman" w:cs="Times"/>
          <w:color w:val="FF0000"/>
        </w:rPr>
        <w:t xml:space="preserve">and SRI indication for non-codebook-based </w:t>
      </w:r>
      <w:r>
        <w:rPr>
          <w:rFonts w:eastAsia="Times New Roman" w:cs="Times"/>
          <w:color w:val="242424"/>
        </w:rPr>
        <w:t>UL transmission by an 8TX UE</w:t>
      </w:r>
      <w:r>
        <w:rPr>
          <w:rFonts w:eastAsia="Times New Roman" w:cs="Times"/>
        </w:rPr>
        <w:t>,</w:t>
      </w:r>
      <w:r>
        <w:rPr>
          <w:rFonts w:eastAsia="Times New Roman" w:cs="Times"/>
          <w:color w:val="FF0000"/>
        </w:rPr>
        <w:t xml:space="preserve"> </w:t>
      </w:r>
    </w:p>
    <w:p w14:paraId="3165327C" w14:textId="77777777" w:rsidR="00F1026E" w:rsidRDefault="00F1026E" w:rsidP="00F1026E">
      <w:pPr>
        <w:numPr>
          <w:ilvl w:val="0"/>
          <w:numId w:val="34"/>
        </w:numPr>
        <w:shd w:val="clear" w:color="auto" w:fill="FFFFFF"/>
        <w:overflowPunct/>
        <w:autoSpaceDE/>
        <w:autoSpaceDN/>
        <w:adjustRightInd/>
        <w:spacing w:after="0"/>
        <w:ind w:left="840"/>
        <w:contextualSpacing/>
        <w:jc w:val="left"/>
        <w:textAlignment w:val="auto"/>
        <w:rPr>
          <w:rFonts w:eastAsia="Times New Roman" w:cs="Times"/>
          <w:color w:val="242424"/>
          <w:lang w:val="en-US"/>
        </w:rPr>
      </w:pPr>
      <w:r>
        <w:rPr>
          <w:rFonts w:eastAsia="Times New Roman" w:cs="Times"/>
          <w:color w:val="242424"/>
          <w:lang w:val="en-US"/>
        </w:rPr>
        <w:t xml:space="preserve">FFS using single or separate </w:t>
      </w:r>
      <w:r>
        <w:rPr>
          <w:rFonts w:eastAsia="Times New Roman" w:cs="Times"/>
          <w:color w:val="FF0000"/>
          <w:lang w:val="en-US"/>
        </w:rPr>
        <w:t>(exiting or new)</w:t>
      </w:r>
      <w:r>
        <w:rPr>
          <w:rFonts w:eastAsia="Times New Roman" w:cs="Times"/>
          <w:color w:val="242424"/>
          <w:lang w:val="en-US"/>
        </w:rPr>
        <w:t xml:space="preserve"> fields for the indication, </w:t>
      </w:r>
      <w:r>
        <w:rPr>
          <w:rFonts w:eastAsia="Malgun Gothic" w:cs="Times"/>
          <w:color w:val="FF0000"/>
          <w:lang w:val="en-US" w:eastAsia="zh-CN"/>
        </w:rPr>
        <w:t>other solutions are not precluded.</w:t>
      </w:r>
    </w:p>
    <w:p w14:paraId="124E87CE" w14:textId="77777777" w:rsidR="00F1026E" w:rsidRDefault="00F1026E" w:rsidP="00F1026E">
      <w:pPr>
        <w:numPr>
          <w:ilvl w:val="0"/>
          <w:numId w:val="34"/>
        </w:numPr>
        <w:shd w:val="clear" w:color="auto" w:fill="FFFFFF"/>
        <w:overflowPunct/>
        <w:autoSpaceDE/>
        <w:autoSpaceDN/>
        <w:adjustRightInd/>
        <w:spacing w:after="0"/>
        <w:ind w:left="840"/>
        <w:contextualSpacing/>
        <w:jc w:val="left"/>
        <w:textAlignment w:val="auto"/>
        <w:rPr>
          <w:rFonts w:eastAsia="Times New Roman" w:cs="Times"/>
          <w:color w:val="242424"/>
          <w:lang w:val="en-US"/>
        </w:rPr>
      </w:pPr>
      <w:r>
        <w:rPr>
          <w:rFonts w:eastAsia="Times New Roman" w:cs="Times"/>
          <w:color w:val="242424"/>
          <w:lang w:val="en-US"/>
        </w:rPr>
        <w:t>Note: Low overhead schemes for study include those using Rel-15 SRI/TPMI indication mechanisms</w:t>
      </w:r>
    </w:p>
    <w:p w14:paraId="69BCAB9F" w14:textId="5A53D90B" w:rsidR="00F1026E" w:rsidRDefault="00F1026E" w:rsidP="00F1026E">
      <w:pPr>
        <w:rPr>
          <w:lang w:val="en-US"/>
        </w:rPr>
      </w:pPr>
    </w:p>
    <w:p w14:paraId="5DBA58BB" w14:textId="50EAE0B0" w:rsidR="001D37A4" w:rsidRDefault="001D37A4" w:rsidP="00F1026E">
      <w:pPr>
        <w:rPr>
          <w:lang w:val="en-US"/>
        </w:rPr>
      </w:pPr>
    </w:p>
    <w:p w14:paraId="5CFA5E52" w14:textId="3AD920CD" w:rsidR="001D37A4" w:rsidRDefault="001D37A4" w:rsidP="001D37A4">
      <w:pPr>
        <w:pStyle w:val="Heading2"/>
        <w:rPr>
          <w:lang w:val="en-US"/>
        </w:rPr>
      </w:pPr>
      <w:r w:rsidRPr="008E1C9C">
        <w:rPr>
          <w:lang w:val="en-US"/>
        </w:rPr>
        <w:t>RAN1 #1</w:t>
      </w:r>
      <w:r>
        <w:rPr>
          <w:lang w:val="en-US"/>
        </w:rPr>
        <w:t>1</w:t>
      </w:r>
      <w:r w:rsidRPr="008E1C9C">
        <w:rPr>
          <w:lang w:val="en-US"/>
        </w:rPr>
        <w:t>0</w:t>
      </w:r>
      <w:r>
        <w:rPr>
          <w:lang w:val="en-US"/>
        </w:rPr>
        <w:t>b-e</w:t>
      </w:r>
      <w:r w:rsidRPr="008E1C9C">
        <w:rPr>
          <w:lang w:val="en-US"/>
        </w:rPr>
        <w:t xml:space="preserve"> meeting Agreements</w:t>
      </w:r>
    </w:p>
    <w:p w14:paraId="15CD4362" w14:textId="77777777" w:rsidR="001D37A4" w:rsidRPr="000557A4" w:rsidRDefault="001D37A4" w:rsidP="001D37A4">
      <w:pPr>
        <w:contextualSpacing/>
        <w:rPr>
          <w:rFonts w:cs="Times"/>
          <w:b/>
          <w:bCs/>
          <w:highlight w:val="green"/>
        </w:rPr>
      </w:pPr>
      <w:r w:rsidRPr="000557A4">
        <w:rPr>
          <w:rFonts w:cs="Times"/>
          <w:b/>
          <w:bCs/>
          <w:highlight w:val="green"/>
        </w:rPr>
        <w:t>Agreement</w:t>
      </w:r>
    </w:p>
    <w:p w14:paraId="7E9EB79A" w14:textId="77777777" w:rsidR="001D37A4" w:rsidRPr="000557A4" w:rsidRDefault="001D37A4" w:rsidP="001D37A4">
      <w:pPr>
        <w:contextualSpacing/>
        <w:rPr>
          <w:rFonts w:cs="Times"/>
          <w:bCs/>
        </w:rPr>
      </w:pPr>
      <w:r w:rsidRPr="000557A4">
        <w:rPr>
          <w:rFonts w:cs="Times"/>
          <w:bCs/>
        </w:rPr>
        <w:t>Support the following cases for codebook design for 8TX precoders</w:t>
      </w:r>
    </w:p>
    <w:p w14:paraId="29F68735" w14:textId="77777777" w:rsidR="001D37A4" w:rsidRPr="005423F3" w:rsidRDefault="001D37A4" w:rsidP="001D37A4">
      <w:pPr>
        <w:numPr>
          <w:ilvl w:val="0"/>
          <w:numId w:val="38"/>
        </w:numPr>
        <w:adjustRightInd/>
        <w:spacing w:after="0"/>
        <w:textAlignment w:val="auto"/>
        <w:rPr>
          <w:rFonts w:cs="Times"/>
          <w:iCs/>
          <w:szCs w:val="22"/>
        </w:rPr>
      </w:pPr>
      <w:r w:rsidRPr="005423F3">
        <w:rPr>
          <w:rFonts w:cs="Times"/>
          <w:iCs/>
          <w:szCs w:val="22"/>
        </w:rPr>
        <w:t>Full coherent precoders with Ng=1</w:t>
      </w:r>
    </w:p>
    <w:p w14:paraId="71ADC442" w14:textId="77777777" w:rsidR="001D37A4" w:rsidRPr="000557A4" w:rsidRDefault="001D37A4" w:rsidP="001D37A4">
      <w:pPr>
        <w:pStyle w:val="ListParagraph"/>
        <w:numPr>
          <w:ilvl w:val="1"/>
          <w:numId w:val="31"/>
        </w:numPr>
        <w:jc w:val="left"/>
        <w:rPr>
          <w:rFonts w:cs="Times"/>
          <w:bCs/>
          <w:szCs w:val="20"/>
        </w:rPr>
      </w:pPr>
      <w:r w:rsidRPr="000557A4">
        <w:rPr>
          <w:rFonts w:cs="Times"/>
          <w:bCs/>
          <w:szCs w:val="20"/>
        </w:rPr>
        <w:t>FFS: Full coherent precoders with Ng=2, Ng=4</w:t>
      </w:r>
    </w:p>
    <w:p w14:paraId="324F072C" w14:textId="77777777" w:rsidR="001D37A4" w:rsidRPr="005423F3" w:rsidRDefault="001D37A4" w:rsidP="001D37A4">
      <w:pPr>
        <w:numPr>
          <w:ilvl w:val="0"/>
          <w:numId w:val="38"/>
        </w:numPr>
        <w:adjustRightInd/>
        <w:spacing w:after="0"/>
        <w:textAlignment w:val="auto"/>
        <w:rPr>
          <w:rFonts w:cs="Times"/>
          <w:iCs/>
          <w:szCs w:val="22"/>
        </w:rPr>
      </w:pPr>
      <w:r w:rsidRPr="005423F3">
        <w:rPr>
          <w:rFonts w:cs="Times"/>
          <w:iCs/>
          <w:szCs w:val="22"/>
        </w:rPr>
        <w:t>Partial coherent precoders with Ng=2 and Ng=4</w:t>
      </w:r>
    </w:p>
    <w:p w14:paraId="1CD2EBBE" w14:textId="77777777" w:rsidR="001D37A4" w:rsidRPr="000557A4" w:rsidRDefault="001D37A4" w:rsidP="001D37A4">
      <w:pPr>
        <w:pStyle w:val="ListParagraph"/>
        <w:numPr>
          <w:ilvl w:val="1"/>
          <w:numId w:val="31"/>
        </w:numPr>
        <w:jc w:val="left"/>
        <w:rPr>
          <w:rFonts w:cs="Times"/>
          <w:bCs/>
          <w:szCs w:val="20"/>
        </w:rPr>
      </w:pPr>
      <w:r w:rsidRPr="000557A4">
        <w:rPr>
          <w:rFonts w:cs="Times"/>
          <w:bCs/>
          <w:szCs w:val="20"/>
        </w:rPr>
        <w:t>This does not imply any relation with the number of TPMI indications for 8TX precoder</w:t>
      </w:r>
    </w:p>
    <w:p w14:paraId="62AA99CF" w14:textId="77777777" w:rsidR="001D37A4" w:rsidRPr="005423F3" w:rsidRDefault="001D37A4" w:rsidP="001D37A4">
      <w:pPr>
        <w:numPr>
          <w:ilvl w:val="0"/>
          <w:numId w:val="38"/>
        </w:numPr>
        <w:adjustRightInd/>
        <w:spacing w:after="0"/>
        <w:textAlignment w:val="auto"/>
        <w:rPr>
          <w:rFonts w:cs="Times"/>
          <w:iCs/>
          <w:szCs w:val="22"/>
        </w:rPr>
      </w:pPr>
      <w:r w:rsidRPr="005423F3">
        <w:rPr>
          <w:rFonts w:cs="Times"/>
          <w:iCs/>
          <w:szCs w:val="22"/>
        </w:rPr>
        <w:t>Non-coherent precoders</w:t>
      </w:r>
    </w:p>
    <w:p w14:paraId="45DB8678" w14:textId="77777777" w:rsidR="001D37A4" w:rsidRPr="000557A4" w:rsidRDefault="001D37A4" w:rsidP="001D37A4">
      <w:pPr>
        <w:rPr>
          <w:rFonts w:cs="Times"/>
          <w:iCs/>
        </w:rPr>
      </w:pPr>
    </w:p>
    <w:p w14:paraId="11C2957E" w14:textId="77777777" w:rsidR="001D37A4" w:rsidRPr="00C736F2" w:rsidRDefault="001D37A4" w:rsidP="001D37A4">
      <w:pPr>
        <w:contextualSpacing/>
        <w:rPr>
          <w:rFonts w:cs="Times"/>
          <w:b/>
          <w:bCs/>
          <w:highlight w:val="green"/>
        </w:rPr>
      </w:pPr>
      <w:r w:rsidRPr="00C736F2">
        <w:rPr>
          <w:rFonts w:cs="Times"/>
          <w:b/>
          <w:bCs/>
          <w:highlight w:val="green"/>
        </w:rPr>
        <w:t>Agreement</w:t>
      </w:r>
    </w:p>
    <w:p w14:paraId="70EDCBD3" w14:textId="77777777" w:rsidR="001D37A4" w:rsidRPr="005423F3" w:rsidRDefault="001D37A4" w:rsidP="001D37A4">
      <w:pPr>
        <w:rPr>
          <w:rFonts w:eastAsia="Gulim" w:cs="Times"/>
          <w:iCs/>
          <w:szCs w:val="22"/>
          <w:lang w:val="en-US" w:eastAsia="ja-JP"/>
        </w:rPr>
      </w:pPr>
      <w:r w:rsidRPr="005423F3">
        <w:rPr>
          <w:rFonts w:cs="Times"/>
          <w:iCs/>
          <w:szCs w:val="22"/>
        </w:rPr>
        <w:t>For codebook design of an 8TX partial-coherent UE, configured with an 8-port SRS resource</w:t>
      </w:r>
    </w:p>
    <w:p w14:paraId="6DB161AC" w14:textId="77777777" w:rsidR="001D37A4" w:rsidRPr="005423F3" w:rsidRDefault="001D37A4" w:rsidP="001D37A4">
      <w:pPr>
        <w:numPr>
          <w:ilvl w:val="0"/>
          <w:numId w:val="38"/>
        </w:numPr>
        <w:adjustRightInd/>
        <w:spacing w:after="0"/>
        <w:textAlignment w:val="auto"/>
        <w:rPr>
          <w:rFonts w:cs="Times"/>
          <w:iCs/>
          <w:szCs w:val="22"/>
        </w:rPr>
      </w:pPr>
      <w:r w:rsidRPr="005423F3">
        <w:rPr>
          <w:rFonts w:cs="Times"/>
          <w:iCs/>
          <w:szCs w:val="22"/>
        </w:rPr>
        <w:t xml:space="preserve">For when Ng=2, down-select of the following convention for assumption of port coherency scheme is used </w:t>
      </w:r>
    </w:p>
    <w:p w14:paraId="48FD05C9" w14:textId="77777777" w:rsidR="001D37A4" w:rsidRPr="005423F3" w:rsidRDefault="001D37A4" w:rsidP="001D37A4">
      <w:pPr>
        <w:pStyle w:val="ListParagraph"/>
        <w:numPr>
          <w:ilvl w:val="1"/>
          <w:numId w:val="31"/>
        </w:numPr>
        <w:jc w:val="left"/>
        <w:rPr>
          <w:rFonts w:cs="Times"/>
          <w:bCs/>
          <w:szCs w:val="20"/>
        </w:rPr>
      </w:pPr>
      <w:r w:rsidRPr="005423F3">
        <w:rPr>
          <w:rFonts w:cs="Times"/>
          <w:bCs/>
          <w:szCs w:val="20"/>
        </w:rPr>
        <w:t>Alt 1: two coherent groups of {0,2,4,6} and {1,3,5,7}</w:t>
      </w:r>
    </w:p>
    <w:p w14:paraId="2DD3C511" w14:textId="77777777" w:rsidR="001D37A4" w:rsidRPr="005423F3" w:rsidRDefault="001D37A4" w:rsidP="001D37A4">
      <w:pPr>
        <w:pStyle w:val="ListParagraph"/>
        <w:numPr>
          <w:ilvl w:val="1"/>
          <w:numId w:val="31"/>
        </w:numPr>
        <w:jc w:val="left"/>
        <w:rPr>
          <w:rFonts w:cs="Times"/>
          <w:bCs/>
          <w:szCs w:val="20"/>
        </w:rPr>
      </w:pPr>
      <w:r w:rsidRPr="005423F3">
        <w:rPr>
          <w:rFonts w:cs="Times"/>
          <w:bCs/>
          <w:szCs w:val="20"/>
        </w:rPr>
        <w:t xml:space="preserve">Alt 2: two coherent groups of {0,1,4,5} and {2,3,6,7} </w:t>
      </w:r>
    </w:p>
    <w:p w14:paraId="303BD6DF" w14:textId="77777777" w:rsidR="001D37A4" w:rsidRPr="005423F3" w:rsidRDefault="001D37A4" w:rsidP="001D37A4">
      <w:pPr>
        <w:pStyle w:val="ListParagraph"/>
        <w:numPr>
          <w:ilvl w:val="1"/>
          <w:numId w:val="31"/>
        </w:numPr>
        <w:jc w:val="left"/>
        <w:rPr>
          <w:rFonts w:cs="Times"/>
          <w:bCs/>
          <w:szCs w:val="20"/>
        </w:rPr>
      </w:pPr>
      <w:r w:rsidRPr="005423F3">
        <w:rPr>
          <w:rFonts w:cs="Times"/>
          <w:bCs/>
          <w:szCs w:val="20"/>
        </w:rPr>
        <w:t xml:space="preserve">Alt 3: two coherent groups of {0,1,2,3} and {4,5,6,7} </w:t>
      </w:r>
    </w:p>
    <w:p w14:paraId="02AEFD9C" w14:textId="77777777" w:rsidR="001D37A4" w:rsidRPr="005423F3" w:rsidRDefault="001D37A4" w:rsidP="001D37A4">
      <w:pPr>
        <w:numPr>
          <w:ilvl w:val="0"/>
          <w:numId w:val="38"/>
        </w:numPr>
        <w:adjustRightInd/>
        <w:spacing w:after="0"/>
        <w:textAlignment w:val="auto"/>
        <w:rPr>
          <w:rFonts w:cs="Times"/>
          <w:iCs/>
          <w:szCs w:val="22"/>
        </w:rPr>
      </w:pPr>
      <w:r w:rsidRPr="005423F3">
        <w:rPr>
          <w:rFonts w:cs="Times"/>
          <w:iCs/>
          <w:szCs w:val="22"/>
        </w:rPr>
        <w:t>For when Ng=4, down-select of the following convention for assumption of port coherency scheme is used</w:t>
      </w:r>
    </w:p>
    <w:p w14:paraId="0E43FFEC" w14:textId="77777777" w:rsidR="001D37A4" w:rsidRPr="005423F3" w:rsidRDefault="001D37A4" w:rsidP="001D37A4">
      <w:pPr>
        <w:pStyle w:val="ListParagraph"/>
        <w:numPr>
          <w:ilvl w:val="1"/>
          <w:numId w:val="31"/>
        </w:numPr>
        <w:jc w:val="left"/>
        <w:rPr>
          <w:rFonts w:cs="Times"/>
          <w:bCs/>
          <w:szCs w:val="20"/>
        </w:rPr>
      </w:pPr>
      <w:r w:rsidRPr="005423F3">
        <w:rPr>
          <w:rFonts w:cs="Times"/>
          <w:bCs/>
          <w:szCs w:val="20"/>
        </w:rPr>
        <w:t xml:space="preserve">Alt 1: four coherent groups of {0,4}, {1,5}, {2,6}, and {3,7} </w:t>
      </w:r>
    </w:p>
    <w:p w14:paraId="61BDC7B1" w14:textId="77777777" w:rsidR="001D37A4" w:rsidRPr="005423F3" w:rsidRDefault="001D37A4" w:rsidP="001D37A4">
      <w:pPr>
        <w:pStyle w:val="ListParagraph"/>
        <w:numPr>
          <w:ilvl w:val="1"/>
          <w:numId w:val="31"/>
        </w:numPr>
        <w:jc w:val="left"/>
        <w:rPr>
          <w:rFonts w:cs="Times"/>
          <w:bCs/>
          <w:szCs w:val="20"/>
        </w:rPr>
      </w:pPr>
      <w:r w:rsidRPr="005423F3">
        <w:rPr>
          <w:rFonts w:cs="Times"/>
          <w:bCs/>
          <w:szCs w:val="20"/>
        </w:rPr>
        <w:t>Alt 2: four coherent groups of {0,1}, {2,3}, {4,5}, and {6,7}</w:t>
      </w:r>
    </w:p>
    <w:p w14:paraId="48A2C2AB" w14:textId="77777777" w:rsidR="001D37A4" w:rsidRPr="005423F3" w:rsidRDefault="001D37A4" w:rsidP="001D37A4">
      <w:pPr>
        <w:pStyle w:val="ListParagraph"/>
        <w:numPr>
          <w:ilvl w:val="1"/>
          <w:numId w:val="31"/>
        </w:numPr>
        <w:jc w:val="left"/>
        <w:rPr>
          <w:rFonts w:cs="Times"/>
          <w:bCs/>
          <w:szCs w:val="20"/>
        </w:rPr>
      </w:pPr>
      <w:r w:rsidRPr="005423F3">
        <w:rPr>
          <w:rFonts w:cs="Times"/>
          <w:bCs/>
          <w:szCs w:val="20"/>
        </w:rPr>
        <w:t>Alt3: four coherent groups of {0, 2}, {4, 6}, {1, 3} and {5, 7}</w:t>
      </w:r>
    </w:p>
    <w:p w14:paraId="2712ED25" w14:textId="77777777" w:rsidR="001D37A4" w:rsidRPr="005423F3" w:rsidRDefault="001D37A4" w:rsidP="001D37A4">
      <w:pPr>
        <w:numPr>
          <w:ilvl w:val="0"/>
          <w:numId w:val="38"/>
        </w:numPr>
        <w:adjustRightInd/>
        <w:spacing w:after="0"/>
        <w:textAlignment w:val="auto"/>
        <w:rPr>
          <w:rFonts w:cs="Times"/>
          <w:iCs/>
          <w:szCs w:val="22"/>
        </w:rPr>
      </w:pPr>
      <w:r w:rsidRPr="005423F3">
        <w:rPr>
          <w:rFonts w:cs="Times"/>
          <w:iCs/>
          <w:szCs w:val="22"/>
        </w:rPr>
        <w:t>Note: Other alternatives which are not foreseen are not precluded</w:t>
      </w:r>
    </w:p>
    <w:p w14:paraId="1C2061CF" w14:textId="77777777" w:rsidR="001D37A4" w:rsidRDefault="001D37A4" w:rsidP="001D37A4">
      <w:pPr>
        <w:rPr>
          <w:rFonts w:cs="Times"/>
          <w:iCs/>
          <w:sz w:val="18"/>
        </w:rPr>
      </w:pPr>
    </w:p>
    <w:p w14:paraId="215512F9" w14:textId="77777777" w:rsidR="001D37A4" w:rsidRPr="000557A4" w:rsidRDefault="001D37A4" w:rsidP="001D37A4">
      <w:pPr>
        <w:contextualSpacing/>
        <w:rPr>
          <w:rFonts w:cs="Times"/>
          <w:b/>
          <w:bCs/>
          <w:highlight w:val="green"/>
        </w:rPr>
      </w:pPr>
      <w:r w:rsidRPr="000557A4">
        <w:rPr>
          <w:rFonts w:cs="Times"/>
          <w:b/>
          <w:bCs/>
          <w:highlight w:val="green"/>
        </w:rPr>
        <w:t>Agreement</w:t>
      </w:r>
    </w:p>
    <w:p w14:paraId="57C5ACF4" w14:textId="77777777" w:rsidR="001D37A4" w:rsidRPr="005423F3" w:rsidRDefault="001D37A4" w:rsidP="001D37A4">
      <w:pPr>
        <w:rPr>
          <w:rFonts w:cs="Times"/>
          <w:iCs/>
          <w:szCs w:val="22"/>
        </w:rPr>
      </w:pPr>
      <w:r w:rsidRPr="005423F3">
        <w:rPr>
          <w:rFonts w:cs="Times"/>
          <w:iCs/>
          <w:szCs w:val="22"/>
        </w:rPr>
        <w:t>For SRI and/or transmitter precoder matrix indication for codebook-based uplink transmission by an 8TX UE, study</w:t>
      </w:r>
    </w:p>
    <w:p w14:paraId="5588E5F4" w14:textId="77777777" w:rsidR="001D37A4" w:rsidRPr="005423F3" w:rsidRDefault="001D37A4" w:rsidP="001D37A4">
      <w:pPr>
        <w:numPr>
          <w:ilvl w:val="0"/>
          <w:numId w:val="38"/>
        </w:numPr>
        <w:adjustRightInd/>
        <w:spacing w:after="0"/>
        <w:ind w:left="714" w:hanging="357"/>
        <w:textAlignment w:val="auto"/>
        <w:rPr>
          <w:rFonts w:cs="Times"/>
          <w:iCs/>
          <w:szCs w:val="22"/>
        </w:rPr>
      </w:pPr>
      <w:r w:rsidRPr="005423F3">
        <w:rPr>
          <w:rFonts w:cs="Times"/>
          <w:iCs/>
          <w:color w:val="000000"/>
          <w:szCs w:val="22"/>
        </w:rPr>
        <w:t xml:space="preserve">Whether/how to indicate one or multiple TPMI/SRI, according to the number of antenna groups, coherence </w:t>
      </w:r>
      <w:r w:rsidRPr="005423F3">
        <w:rPr>
          <w:rFonts w:cs="Times"/>
          <w:iCs/>
          <w:szCs w:val="22"/>
        </w:rPr>
        <w:t xml:space="preserve">capability, </w:t>
      </w:r>
      <w:r w:rsidRPr="005423F3">
        <w:rPr>
          <w:rFonts w:cs="Times"/>
          <w:i/>
          <w:iCs/>
          <w:szCs w:val="22"/>
        </w:rPr>
        <w:t>codebooksubset</w:t>
      </w:r>
      <w:r w:rsidRPr="005423F3">
        <w:rPr>
          <w:rFonts w:cs="Times"/>
          <w:iCs/>
          <w:szCs w:val="22"/>
        </w:rPr>
        <w:t xml:space="preserve"> configuration, etc. </w:t>
      </w:r>
    </w:p>
    <w:p w14:paraId="7FEAAF42" w14:textId="77777777" w:rsidR="001D37A4" w:rsidRPr="005423F3" w:rsidRDefault="001D37A4" w:rsidP="001D37A4">
      <w:pPr>
        <w:numPr>
          <w:ilvl w:val="0"/>
          <w:numId w:val="38"/>
        </w:numPr>
        <w:adjustRightInd/>
        <w:spacing w:after="0"/>
        <w:ind w:left="714" w:hanging="357"/>
        <w:textAlignment w:val="auto"/>
        <w:rPr>
          <w:rFonts w:cs="Times"/>
          <w:iCs/>
          <w:szCs w:val="22"/>
        </w:rPr>
      </w:pPr>
      <w:r w:rsidRPr="005423F3">
        <w:rPr>
          <w:rFonts w:cs="Times"/>
          <w:iCs/>
          <w:szCs w:val="22"/>
        </w:rPr>
        <w:t>Whether/how to extend Rel-17 framework, e.g., TPMI/SRI indication in MTRP PUSCH</w:t>
      </w:r>
    </w:p>
    <w:p w14:paraId="69526D36" w14:textId="77777777" w:rsidR="001D37A4" w:rsidRPr="005423F3" w:rsidRDefault="001D37A4" w:rsidP="001D37A4">
      <w:pPr>
        <w:numPr>
          <w:ilvl w:val="0"/>
          <w:numId w:val="38"/>
        </w:numPr>
        <w:adjustRightInd/>
        <w:spacing w:after="0"/>
        <w:ind w:left="714" w:hanging="357"/>
        <w:textAlignment w:val="auto"/>
        <w:rPr>
          <w:rFonts w:cs="Times"/>
          <w:iCs/>
          <w:szCs w:val="22"/>
        </w:rPr>
      </w:pPr>
      <w:r w:rsidRPr="005423F3">
        <w:rPr>
          <w:rFonts w:cs="Times"/>
          <w:iCs/>
          <w:szCs w:val="22"/>
        </w:rPr>
        <w:t>Whether/how to separate/joint indication of rank and precoding information.</w:t>
      </w:r>
    </w:p>
    <w:p w14:paraId="1A34A2BC" w14:textId="77777777" w:rsidR="001D37A4" w:rsidRPr="005423F3" w:rsidRDefault="001D37A4" w:rsidP="001D37A4">
      <w:pPr>
        <w:pStyle w:val="ListParagraph"/>
        <w:numPr>
          <w:ilvl w:val="0"/>
          <w:numId w:val="38"/>
        </w:numPr>
        <w:ind w:left="714" w:hanging="357"/>
        <w:contextualSpacing w:val="0"/>
        <w:jc w:val="left"/>
        <w:rPr>
          <w:rFonts w:cs="Times"/>
          <w:iCs/>
          <w:szCs w:val="22"/>
        </w:rPr>
      </w:pPr>
      <w:r w:rsidRPr="005423F3">
        <w:rPr>
          <w:rFonts w:cs="Times"/>
          <w:iCs/>
          <w:szCs w:val="22"/>
        </w:rPr>
        <w:t>Whether/how to indicate n (&lt;=Ng) selected antenna group(s) separately from TPMI/TRI indication</w:t>
      </w:r>
    </w:p>
    <w:p w14:paraId="7053D246" w14:textId="77777777" w:rsidR="001D37A4" w:rsidRPr="005423F3" w:rsidRDefault="001D37A4" w:rsidP="001D37A4">
      <w:pPr>
        <w:rPr>
          <w:rFonts w:cs="Times"/>
          <w:iCs/>
          <w:sz w:val="18"/>
        </w:rPr>
      </w:pPr>
    </w:p>
    <w:p w14:paraId="5AB6A850" w14:textId="77777777" w:rsidR="001D37A4" w:rsidRPr="000557A4" w:rsidRDefault="001D37A4" w:rsidP="001D37A4">
      <w:pPr>
        <w:contextualSpacing/>
        <w:rPr>
          <w:rFonts w:cs="Times"/>
          <w:b/>
          <w:bCs/>
          <w:highlight w:val="green"/>
        </w:rPr>
      </w:pPr>
      <w:r w:rsidRPr="000557A4">
        <w:rPr>
          <w:rFonts w:cs="Times"/>
          <w:b/>
          <w:bCs/>
          <w:highlight w:val="green"/>
        </w:rPr>
        <w:t>Agreement</w:t>
      </w:r>
    </w:p>
    <w:p w14:paraId="2C63D9A8" w14:textId="77777777" w:rsidR="001D37A4" w:rsidRPr="005423F3" w:rsidRDefault="001D37A4" w:rsidP="001D37A4">
      <w:pPr>
        <w:rPr>
          <w:rFonts w:cs="Times"/>
          <w:iCs/>
          <w:szCs w:val="22"/>
        </w:rPr>
      </w:pPr>
      <w:r w:rsidRPr="005423F3">
        <w:rPr>
          <w:rFonts w:cs="Times"/>
          <w:iCs/>
          <w:szCs w:val="22"/>
        </w:rPr>
        <w:t xml:space="preserve">In Rel-18, on support of full power operation by a partial/non-coherent 8TX UE configured with codebook-based transmission, </w:t>
      </w:r>
    </w:p>
    <w:p w14:paraId="0DA1DEA5" w14:textId="77777777" w:rsidR="001D37A4" w:rsidRPr="005423F3" w:rsidRDefault="001D37A4" w:rsidP="001D37A4">
      <w:pPr>
        <w:numPr>
          <w:ilvl w:val="0"/>
          <w:numId w:val="38"/>
        </w:numPr>
        <w:adjustRightInd/>
        <w:spacing w:after="0"/>
        <w:ind w:left="714" w:hanging="357"/>
        <w:textAlignment w:val="auto"/>
        <w:rPr>
          <w:rFonts w:cs="Times"/>
          <w:iCs/>
          <w:color w:val="000000"/>
          <w:szCs w:val="22"/>
        </w:rPr>
      </w:pPr>
      <w:r w:rsidRPr="005423F3">
        <w:rPr>
          <w:rFonts w:cs="Times"/>
          <w:iCs/>
          <w:color w:val="000000"/>
          <w:szCs w:val="22"/>
        </w:rPr>
        <w:lastRenderedPageBreak/>
        <w:t>Identify and agree on at least one potential PA architecture by RAN1 meeting #111</w:t>
      </w:r>
    </w:p>
    <w:p w14:paraId="15E726E7" w14:textId="77777777" w:rsidR="001D37A4" w:rsidRDefault="001D37A4" w:rsidP="001D37A4">
      <w:pPr>
        <w:rPr>
          <w:rFonts w:cs="Times"/>
          <w:iCs/>
        </w:rPr>
      </w:pPr>
    </w:p>
    <w:p w14:paraId="298EA969" w14:textId="77777777" w:rsidR="001D37A4" w:rsidRPr="005D6AA0" w:rsidRDefault="001D37A4" w:rsidP="001D37A4">
      <w:pPr>
        <w:contextualSpacing/>
        <w:rPr>
          <w:rFonts w:cs="Times"/>
          <w:b/>
          <w:bCs/>
          <w:highlight w:val="green"/>
        </w:rPr>
      </w:pPr>
      <w:r w:rsidRPr="005D6AA0">
        <w:rPr>
          <w:rFonts w:cs="Times"/>
          <w:b/>
          <w:bCs/>
          <w:highlight w:val="green"/>
        </w:rPr>
        <w:t>Agreement</w:t>
      </w:r>
    </w:p>
    <w:p w14:paraId="6105F1FE" w14:textId="77777777" w:rsidR="001D37A4" w:rsidRPr="00FE7158" w:rsidRDefault="001D37A4" w:rsidP="001D37A4">
      <w:pPr>
        <w:pStyle w:val="Caption"/>
        <w:spacing w:before="0" w:after="0"/>
        <w:contextualSpacing/>
        <w:rPr>
          <w:b w:val="0"/>
          <w:bCs/>
        </w:rPr>
      </w:pPr>
      <w:r w:rsidRPr="00FE7158">
        <w:rPr>
          <w:b w:val="0"/>
          <w:color w:val="000000"/>
        </w:rPr>
        <w:t>For 8TX UE codebook-based uplink transmission,</w:t>
      </w:r>
    </w:p>
    <w:p w14:paraId="3C2176BD" w14:textId="77777777" w:rsidR="001D37A4" w:rsidRPr="00FE7158" w:rsidRDefault="001D37A4" w:rsidP="001D37A4">
      <w:pPr>
        <w:pStyle w:val="ListParagraph"/>
        <w:numPr>
          <w:ilvl w:val="0"/>
          <w:numId w:val="39"/>
        </w:numPr>
        <w:rPr>
          <w:rFonts w:eastAsia="Times New Roman"/>
          <w:b/>
          <w:bCs/>
          <w:szCs w:val="20"/>
        </w:rPr>
      </w:pPr>
      <w:r w:rsidRPr="00FE7158">
        <w:rPr>
          <w:rFonts w:eastAsia="Times New Roman"/>
          <w:szCs w:val="20"/>
        </w:rPr>
        <w:t>For partially/non-coherent precoding,</w:t>
      </w:r>
      <w:r w:rsidRPr="00FE7158">
        <w:rPr>
          <w:rFonts w:eastAsia="Times New Roman"/>
          <w:b/>
          <w:bCs/>
          <w:szCs w:val="20"/>
        </w:rPr>
        <w:t xml:space="preserve"> </w:t>
      </w:r>
      <w:r w:rsidRPr="00FE7158">
        <w:rPr>
          <w:rFonts w:eastAsia="Times New Roman"/>
          <w:szCs w:val="20"/>
        </w:rPr>
        <w:t xml:space="preserve">support NR Rel-15 UL 2TX/4TX codebooks and/or 8x1 antenna selection vector(s) as the starting point for design of codebook </w:t>
      </w:r>
    </w:p>
    <w:p w14:paraId="6AD505DA" w14:textId="77777777" w:rsidR="001D37A4" w:rsidRDefault="001D37A4" w:rsidP="001D37A4">
      <w:pPr>
        <w:rPr>
          <w:rFonts w:cs="Times"/>
          <w:iCs/>
        </w:rPr>
      </w:pPr>
    </w:p>
    <w:p w14:paraId="094E6A32" w14:textId="77777777" w:rsidR="001D37A4" w:rsidRPr="005D6AA0" w:rsidRDefault="001D37A4" w:rsidP="001D37A4">
      <w:pPr>
        <w:contextualSpacing/>
        <w:rPr>
          <w:rFonts w:cs="Times"/>
          <w:b/>
          <w:bCs/>
          <w:highlight w:val="green"/>
        </w:rPr>
      </w:pPr>
      <w:r w:rsidRPr="005D6AA0">
        <w:rPr>
          <w:rFonts w:cs="Times"/>
          <w:b/>
          <w:bCs/>
          <w:highlight w:val="green"/>
        </w:rPr>
        <w:t>Agreement</w:t>
      </w:r>
    </w:p>
    <w:p w14:paraId="204CA628" w14:textId="77777777" w:rsidR="001D37A4" w:rsidRPr="000F053D" w:rsidRDefault="001D37A4" w:rsidP="001D37A4">
      <w:pPr>
        <w:pStyle w:val="BodyText"/>
        <w:spacing w:after="0"/>
        <w:rPr>
          <w:rFonts w:ascii="Times New Roman" w:eastAsia="Malgun Gothic" w:hAnsi="Times New Roman"/>
          <w:iCs/>
          <w:lang w:val="en-US" w:eastAsia="ko-KR"/>
        </w:rPr>
      </w:pPr>
      <w:r w:rsidRPr="000F053D">
        <w:rPr>
          <w:iCs/>
        </w:rPr>
        <w:t>For SRS configuration required for non-codebook-based UL transmission by an 8TX UE, Alt1 is supported, that is</w:t>
      </w:r>
    </w:p>
    <w:p w14:paraId="378F0388" w14:textId="77777777" w:rsidR="001D37A4" w:rsidRPr="000F053D" w:rsidRDefault="001D37A4" w:rsidP="001D37A4">
      <w:pPr>
        <w:numPr>
          <w:ilvl w:val="0"/>
          <w:numId w:val="40"/>
        </w:numPr>
        <w:overflowPunct/>
        <w:autoSpaceDE/>
        <w:autoSpaceDN/>
        <w:adjustRightInd/>
        <w:spacing w:after="0"/>
        <w:jc w:val="left"/>
        <w:textAlignment w:val="auto"/>
        <w:rPr>
          <w:rFonts w:eastAsia="Times New Roman"/>
          <w:iCs/>
        </w:rPr>
      </w:pPr>
      <w:r w:rsidRPr="000F053D">
        <w:rPr>
          <w:rFonts w:eastAsia="Times New Roman"/>
          <w:iCs/>
        </w:rPr>
        <w:t>Alt1: A single SRS resource set configured with up to 8 single-port SRS resources</w:t>
      </w:r>
    </w:p>
    <w:p w14:paraId="04873853" w14:textId="77777777" w:rsidR="001D37A4" w:rsidRPr="000F053D" w:rsidRDefault="001D37A4" w:rsidP="001D37A4">
      <w:pPr>
        <w:numPr>
          <w:ilvl w:val="0"/>
          <w:numId w:val="40"/>
        </w:numPr>
        <w:overflowPunct/>
        <w:autoSpaceDE/>
        <w:autoSpaceDN/>
        <w:adjustRightInd/>
        <w:spacing w:after="0"/>
        <w:jc w:val="left"/>
        <w:textAlignment w:val="auto"/>
        <w:rPr>
          <w:rFonts w:eastAsia="Times New Roman"/>
          <w:iCs/>
        </w:rPr>
      </w:pPr>
      <w:r>
        <w:rPr>
          <w:rFonts w:eastAsia="Times New Roman"/>
          <w:iCs/>
        </w:rPr>
        <w:t>FFS: C</w:t>
      </w:r>
      <w:r w:rsidRPr="000F053D">
        <w:rPr>
          <w:rFonts w:eastAsia="Times New Roman"/>
          <w:iCs/>
        </w:rPr>
        <w:t>onfiguration of up to two, or four SRS resource sets, each configured with up to 4, or 2 single-port SRS resources, respectively.</w:t>
      </w:r>
    </w:p>
    <w:p w14:paraId="5288794E" w14:textId="77777777" w:rsidR="001D37A4" w:rsidRPr="00A344D0" w:rsidRDefault="001D37A4" w:rsidP="001D37A4">
      <w:pPr>
        <w:rPr>
          <w:rFonts w:cs="Times"/>
          <w:iCs/>
        </w:rPr>
      </w:pPr>
    </w:p>
    <w:p w14:paraId="58A2852B" w14:textId="77777777" w:rsidR="001D37A4" w:rsidRPr="005D6AA0" w:rsidRDefault="001D37A4" w:rsidP="001D37A4">
      <w:pPr>
        <w:contextualSpacing/>
        <w:rPr>
          <w:rFonts w:cs="Times"/>
          <w:b/>
          <w:bCs/>
          <w:highlight w:val="green"/>
        </w:rPr>
      </w:pPr>
      <w:r w:rsidRPr="005D6AA0">
        <w:rPr>
          <w:rFonts w:cs="Times"/>
          <w:b/>
          <w:bCs/>
          <w:highlight w:val="green"/>
        </w:rPr>
        <w:t>Agreement</w:t>
      </w:r>
    </w:p>
    <w:p w14:paraId="6DDBA8AC" w14:textId="77777777" w:rsidR="001D37A4" w:rsidRPr="00A344D0" w:rsidRDefault="001D37A4" w:rsidP="001D37A4">
      <w:pPr>
        <w:pStyle w:val="default"/>
        <w:spacing w:before="0" w:beforeAutospacing="0" w:after="0" w:afterAutospacing="0"/>
        <w:contextualSpacing/>
        <w:rPr>
          <w:rFonts w:ascii="Times" w:hAnsi="Times" w:cs="Times"/>
          <w:sz w:val="20"/>
          <w:szCs w:val="20"/>
        </w:rPr>
      </w:pPr>
      <w:r w:rsidRPr="00A344D0">
        <w:rPr>
          <w:rStyle w:val="Emphasis"/>
          <w:rFonts w:ascii="Times" w:hAnsi="Times" w:cs="Times"/>
          <w:i w:val="0"/>
          <w:sz w:val="20"/>
          <w:szCs w:val="20"/>
        </w:rPr>
        <w:t xml:space="preserve">For SRS configuration supporting codebook -based UL transmission for an 8TX </w:t>
      </w:r>
      <w:proofErr w:type="gramStart"/>
      <w:r w:rsidRPr="00A344D0">
        <w:rPr>
          <w:rStyle w:val="Emphasis"/>
          <w:rFonts w:ascii="Times" w:hAnsi="Times" w:cs="Times"/>
          <w:i w:val="0"/>
          <w:sz w:val="20"/>
          <w:szCs w:val="20"/>
        </w:rPr>
        <w:t>UE ,</w:t>
      </w:r>
      <w:proofErr w:type="gramEnd"/>
      <w:r w:rsidRPr="00A344D0">
        <w:rPr>
          <w:rFonts w:ascii="Times" w:hAnsi="Times" w:cs="Times"/>
          <w:sz w:val="20"/>
          <w:szCs w:val="20"/>
        </w:rPr>
        <w:t xml:space="preserve">  </w:t>
      </w:r>
    </w:p>
    <w:p w14:paraId="1EE2B776" w14:textId="77777777" w:rsidR="001D37A4" w:rsidRPr="00A344D0" w:rsidRDefault="001D37A4" w:rsidP="001D37A4">
      <w:pPr>
        <w:numPr>
          <w:ilvl w:val="0"/>
          <w:numId w:val="41"/>
        </w:numPr>
        <w:overflowPunct/>
        <w:autoSpaceDE/>
        <w:autoSpaceDN/>
        <w:adjustRightInd/>
        <w:spacing w:after="0"/>
        <w:jc w:val="left"/>
        <w:textAlignment w:val="auto"/>
        <w:rPr>
          <w:rFonts w:eastAsia="Times New Roman" w:cs="Times"/>
        </w:rPr>
      </w:pPr>
      <w:r w:rsidRPr="00A344D0">
        <w:rPr>
          <w:rStyle w:val="Emphasis"/>
          <w:rFonts w:eastAsia="Times New Roman" w:cs="Times"/>
          <w:i w:val="0"/>
        </w:rPr>
        <w:t>Support</w:t>
      </w:r>
      <w:r w:rsidRPr="00A344D0">
        <w:rPr>
          <w:rFonts w:eastAsia="Times New Roman" w:cs="Times"/>
        </w:rPr>
        <w:t xml:space="preserve"> </w:t>
      </w:r>
      <w:r w:rsidRPr="00A344D0">
        <w:rPr>
          <w:rStyle w:val="Emphasis"/>
          <w:rFonts w:eastAsia="Times New Roman" w:cs="Times"/>
          <w:i w:val="0"/>
        </w:rPr>
        <w:t>configuration of</w:t>
      </w:r>
      <w:r w:rsidRPr="00A344D0">
        <w:rPr>
          <w:rFonts w:eastAsia="Times New Roman" w:cs="Times"/>
        </w:rPr>
        <w:t xml:space="preserve"> </w:t>
      </w:r>
      <w:r w:rsidRPr="00A344D0">
        <w:rPr>
          <w:rStyle w:val="Emphasis"/>
          <w:rFonts w:eastAsia="Times New Roman" w:cs="Times"/>
          <w:i w:val="0"/>
        </w:rPr>
        <w:t>1 SRS resource set containing up to X 8-port SRS resource(s), where X = 2</w:t>
      </w:r>
      <w:r w:rsidRPr="00A344D0">
        <w:rPr>
          <w:rFonts w:eastAsia="Times New Roman" w:cs="Times"/>
        </w:rPr>
        <w:t xml:space="preserve"> </w:t>
      </w:r>
      <w:r w:rsidRPr="00A344D0">
        <w:rPr>
          <w:rStyle w:val="Emphasis"/>
          <w:rFonts w:eastAsia="Times New Roman" w:cs="Times"/>
          <w:i w:val="0"/>
        </w:rPr>
        <w:t> </w:t>
      </w:r>
      <w:r w:rsidRPr="00A344D0">
        <w:rPr>
          <w:rFonts w:eastAsia="Times New Roman" w:cs="Times"/>
        </w:rPr>
        <w:t xml:space="preserve"> </w:t>
      </w:r>
    </w:p>
    <w:p w14:paraId="7AA4EFC6" w14:textId="77777777" w:rsidR="001D37A4" w:rsidRPr="00A344D0" w:rsidRDefault="001D37A4" w:rsidP="001D37A4">
      <w:pPr>
        <w:numPr>
          <w:ilvl w:val="1"/>
          <w:numId w:val="41"/>
        </w:numPr>
        <w:overflowPunct/>
        <w:autoSpaceDE/>
        <w:autoSpaceDN/>
        <w:adjustRightInd/>
        <w:spacing w:after="0"/>
        <w:jc w:val="left"/>
        <w:textAlignment w:val="auto"/>
        <w:rPr>
          <w:rFonts w:eastAsia="Times New Roman" w:cs="Times"/>
        </w:rPr>
      </w:pPr>
      <w:proofErr w:type="gramStart"/>
      <w:r w:rsidRPr="00A344D0">
        <w:rPr>
          <w:rStyle w:val="Emphasis"/>
          <w:rFonts w:eastAsia="Times New Roman" w:cs="Times"/>
          <w:i w:val="0"/>
        </w:rPr>
        <w:t>FFS :</w:t>
      </w:r>
      <w:proofErr w:type="gramEnd"/>
      <w:r w:rsidRPr="00A344D0">
        <w:rPr>
          <w:rStyle w:val="Emphasis"/>
          <w:rFonts w:eastAsia="Times New Roman" w:cs="Times"/>
          <w:i w:val="0"/>
        </w:rPr>
        <w:t xml:space="preserve"> Other values for X, if needed</w:t>
      </w:r>
      <w:r w:rsidRPr="00A344D0">
        <w:rPr>
          <w:rFonts w:eastAsia="Times New Roman" w:cs="Times"/>
        </w:rPr>
        <w:t xml:space="preserve"> </w:t>
      </w:r>
    </w:p>
    <w:p w14:paraId="248F6AD4" w14:textId="77777777" w:rsidR="001D37A4" w:rsidRPr="00A344D0" w:rsidRDefault="001D37A4" w:rsidP="001D37A4">
      <w:pPr>
        <w:numPr>
          <w:ilvl w:val="0"/>
          <w:numId w:val="41"/>
        </w:numPr>
        <w:overflowPunct/>
        <w:autoSpaceDE/>
        <w:autoSpaceDN/>
        <w:adjustRightInd/>
        <w:spacing w:after="0"/>
        <w:jc w:val="left"/>
        <w:textAlignment w:val="auto"/>
        <w:rPr>
          <w:rFonts w:eastAsia="Times New Roman" w:cs="Times"/>
        </w:rPr>
      </w:pPr>
      <w:proofErr w:type="gramStart"/>
      <w:r w:rsidRPr="00A344D0">
        <w:rPr>
          <w:rStyle w:val="Emphasis"/>
          <w:rFonts w:eastAsia="Times New Roman" w:cs="Times"/>
          <w:i w:val="0"/>
        </w:rPr>
        <w:t>FFS :</w:t>
      </w:r>
      <w:proofErr w:type="gramEnd"/>
      <w:r w:rsidRPr="00A344D0">
        <w:rPr>
          <w:rStyle w:val="Emphasis"/>
          <w:rFonts w:eastAsia="Times New Roman" w:cs="Times"/>
          <w:i w:val="0"/>
        </w:rPr>
        <w:t xml:space="preserve"> Configuration of</w:t>
      </w:r>
      <w:r w:rsidRPr="00A344D0">
        <w:rPr>
          <w:rFonts w:eastAsia="Times New Roman" w:cs="Times"/>
        </w:rPr>
        <w:t xml:space="preserve"> </w:t>
      </w:r>
      <w:r w:rsidRPr="00A344D0">
        <w:rPr>
          <w:rStyle w:val="Emphasis"/>
          <w:rFonts w:eastAsia="Times New Roman" w:cs="Times"/>
          <w:i w:val="0"/>
        </w:rPr>
        <w:t>at least one SRS resource set, configured with more than one SRS resources where each SRS resource may have the same or different number of SRS ports, e.g., for support full power operation, if supported</w:t>
      </w:r>
    </w:p>
    <w:p w14:paraId="2D021012" w14:textId="77777777" w:rsidR="001D37A4" w:rsidRPr="00A344D0" w:rsidRDefault="001D37A4" w:rsidP="001D37A4">
      <w:pPr>
        <w:numPr>
          <w:ilvl w:val="0"/>
          <w:numId w:val="41"/>
        </w:numPr>
        <w:overflowPunct/>
        <w:autoSpaceDE/>
        <w:autoSpaceDN/>
        <w:adjustRightInd/>
        <w:spacing w:after="0"/>
        <w:jc w:val="left"/>
        <w:textAlignment w:val="auto"/>
        <w:rPr>
          <w:rFonts w:eastAsia="Times New Roman" w:cs="Times"/>
        </w:rPr>
      </w:pPr>
      <w:proofErr w:type="gramStart"/>
      <w:r w:rsidRPr="00A344D0">
        <w:rPr>
          <w:rStyle w:val="Emphasis"/>
          <w:rFonts w:eastAsia="Times New Roman" w:cs="Times"/>
          <w:i w:val="0"/>
        </w:rPr>
        <w:t>FFS :</w:t>
      </w:r>
      <w:proofErr w:type="gramEnd"/>
      <w:r w:rsidRPr="00A344D0">
        <w:rPr>
          <w:rStyle w:val="Emphasis"/>
          <w:rFonts w:eastAsia="Times New Roman" w:cs="Times"/>
          <w:i w:val="0"/>
        </w:rPr>
        <w:t xml:space="preserve"> Configuration of at least one SRS resource set, configured with 8/M of M-port SRS resources, for example,</w:t>
      </w:r>
      <w:r w:rsidRPr="00A344D0">
        <w:rPr>
          <w:rFonts w:eastAsia="Times New Roman" w:cs="Times"/>
        </w:rPr>
        <w:t xml:space="preserve">   </w:t>
      </w:r>
    </w:p>
    <w:p w14:paraId="432F6033" w14:textId="77777777" w:rsidR="001D37A4" w:rsidRPr="00A344D0" w:rsidRDefault="001D37A4" w:rsidP="001D37A4">
      <w:pPr>
        <w:numPr>
          <w:ilvl w:val="1"/>
          <w:numId w:val="41"/>
        </w:numPr>
        <w:overflowPunct/>
        <w:autoSpaceDE/>
        <w:autoSpaceDN/>
        <w:adjustRightInd/>
        <w:spacing w:after="0"/>
        <w:jc w:val="left"/>
        <w:textAlignment w:val="auto"/>
        <w:rPr>
          <w:rFonts w:eastAsia="Times New Roman" w:cs="Times"/>
        </w:rPr>
      </w:pPr>
      <w:r w:rsidRPr="00A344D0">
        <w:rPr>
          <w:rStyle w:val="Emphasis"/>
          <w:rFonts w:eastAsia="Times New Roman" w:cs="Times"/>
          <w:i w:val="0"/>
        </w:rPr>
        <w:t xml:space="preserve">Configuration of an SRS resource set, configured with </w:t>
      </w:r>
      <w:r w:rsidRPr="00A344D0">
        <w:rPr>
          <w:rStyle w:val="Emphasis"/>
          <w:rFonts w:eastAsia="Times New Roman" w:cs="Times"/>
          <w:i w:val="0"/>
          <w:color w:val="FF0000"/>
        </w:rPr>
        <w:t xml:space="preserve">at least </w:t>
      </w:r>
      <w:r w:rsidRPr="00A344D0">
        <w:rPr>
          <w:rStyle w:val="Emphasis"/>
          <w:rFonts w:eastAsia="Times New Roman" w:cs="Times"/>
          <w:i w:val="0"/>
        </w:rPr>
        <w:t>4 of 2-port SRS resources</w:t>
      </w:r>
      <w:r w:rsidRPr="00A344D0">
        <w:rPr>
          <w:rFonts w:eastAsia="Times New Roman" w:cs="Times"/>
        </w:rPr>
        <w:t xml:space="preserve">   </w:t>
      </w:r>
    </w:p>
    <w:p w14:paraId="0B8A6051" w14:textId="77777777" w:rsidR="001D37A4" w:rsidRPr="00A344D0" w:rsidRDefault="001D37A4" w:rsidP="001D37A4">
      <w:pPr>
        <w:numPr>
          <w:ilvl w:val="1"/>
          <w:numId w:val="41"/>
        </w:numPr>
        <w:overflowPunct/>
        <w:autoSpaceDE/>
        <w:autoSpaceDN/>
        <w:adjustRightInd/>
        <w:spacing w:after="0"/>
        <w:jc w:val="left"/>
        <w:textAlignment w:val="auto"/>
        <w:rPr>
          <w:rFonts w:eastAsia="Times New Roman" w:cs="Times"/>
        </w:rPr>
      </w:pPr>
      <w:r w:rsidRPr="00A344D0">
        <w:rPr>
          <w:rStyle w:val="Emphasis"/>
          <w:rFonts w:eastAsia="Times New Roman" w:cs="Times"/>
          <w:i w:val="0"/>
        </w:rPr>
        <w:t xml:space="preserve">Configuration of an SRS resource set, configured with </w:t>
      </w:r>
      <w:r w:rsidRPr="00A344D0">
        <w:rPr>
          <w:rStyle w:val="Emphasis"/>
          <w:rFonts w:eastAsia="Times New Roman" w:cs="Times"/>
          <w:i w:val="0"/>
          <w:color w:val="FF0000"/>
        </w:rPr>
        <w:t xml:space="preserve">at least </w:t>
      </w:r>
      <w:r w:rsidRPr="00A344D0">
        <w:rPr>
          <w:rStyle w:val="Emphasis"/>
          <w:rFonts w:eastAsia="Times New Roman" w:cs="Times"/>
          <w:i w:val="0"/>
        </w:rPr>
        <w:t xml:space="preserve">2 of 4-port SRS resources </w:t>
      </w:r>
      <w:r w:rsidRPr="00A344D0">
        <w:rPr>
          <w:rFonts w:eastAsia="Times New Roman" w:cs="Times"/>
        </w:rPr>
        <w:t xml:space="preserve">  </w:t>
      </w:r>
    </w:p>
    <w:p w14:paraId="569DCA75" w14:textId="77777777" w:rsidR="001D37A4" w:rsidRPr="00A344D0" w:rsidRDefault="001D37A4" w:rsidP="001D37A4">
      <w:pPr>
        <w:rPr>
          <w:rFonts w:cs="Times"/>
          <w:iCs/>
        </w:rPr>
      </w:pPr>
    </w:p>
    <w:p w14:paraId="2F590B2F" w14:textId="77777777" w:rsidR="001D37A4" w:rsidRPr="0009529E" w:rsidRDefault="001D37A4" w:rsidP="001D37A4">
      <w:pPr>
        <w:rPr>
          <w:rFonts w:cs="Times"/>
          <w:b/>
          <w:bCs/>
          <w:iCs/>
          <w:highlight w:val="darkYellow"/>
          <w:lang w:val="en-US"/>
        </w:rPr>
      </w:pPr>
      <w:r w:rsidRPr="0009529E">
        <w:rPr>
          <w:rFonts w:cs="Times"/>
          <w:b/>
          <w:bCs/>
          <w:iCs/>
          <w:highlight w:val="darkYellow"/>
          <w:lang w:val="en-US"/>
        </w:rPr>
        <w:t>Working Assumption</w:t>
      </w:r>
    </w:p>
    <w:p w14:paraId="060EE557" w14:textId="77777777" w:rsidR="001D37A4" w:rsidRPr="0009529E" w:rsidRDefault="001D37A4" w:rsidP="001D37A4">
      <w:pPr>
        <w:rPr>
          <w:rFonts w:cs="Times"/>
          <w:iCs/>
          <w:lang w:val="en-US"/>
        </w:rPr>
      </w:pPr>
      <w:r w:rsidRPr="0009529E">
        <w:rPr>
          <w:rFonts w:cs="Times"/>
          <w:iCs/>
          <w:lang w:val="en-US"/>
        </w:rPr>
        <w:t>For uplink transmission with rank&gt;4, support dual CW transmission.</w:t>
      </w:r>
    </w:p>
    <w:p w14:paraId="0480F73A" w14:textId="77777777" w:rsidR="001D37A4" w:rsidRDefault="001D37A4" w:rsidP="001D37A4">
      <w:pPr>
        <w:rPr>
          <w:rFonts w:cs="Times"/>
          <w:iCs/>
        </w:rPr>
      </w:pPr>
    </w:p>
    <w:p w14:paraId="62991D85" w14:textId="77777777" w:rsidR="001D37A4" w:rsidRPr="00C736F2" w:rsidRDefault="001D37A4" w:rsidP="001D37A4">
      <w:pPr>
        <w:contextualSpacing/>
        <w:rPr>
          <w:rFonts w:cs="Times"/>
          <w:b/>
          <w:bCs/>
          <w:highlight w:val="green"/>
        </w:rPr>
      </w:pPr>
      <w:r w:rsidRPr="00C736F2">
        <w:rPr>
          <w:rFonts w:cs="Times"/>
          <w:b/>
          <w:bCs/>
          <w:highlight w:val="green"/>
        </w:rPr>
        <w:t>Agreement</w:t>
      </w:r>
    </w:p>
    <w:p w14:paraId="270E7306" w14:textId="77777777" w:rsidR="001D37A4" w:rsidRPr="00C736F2" w:rsidRDefault="001D37A4" w:rsidP="001D37A4">
      <w:pPr>
        <w:contextualSpacing/>
        <w:rPr>
          <w:b/>
          <w:bCs/>
          <w:iCs/>
          <w:szCs w:val="22"/>
          <w:highlight w:val="yellow"/>
        </w:rPr>
      </w:pPr>
      <w:r w:rsidRPr="00C736F2">
        <w:rPr>
          <w:iCs/>
          <w:color w:val="000000"/>
          <w:szCs w:val="22"/>
        </w:rPr>
        <w:t xml:space="preserve">If dual CW is </w:t>
      </w:r>
      <w:r w:rsidRPr="00C736F2">
        <w:rPr>
          <w:iCs/>
          <w:szCs w:val="22"/>
        </w:rPr>
        <w:t>supported for uplink transmission with Rank&gt;4 by an 8TX UE, reuse DL Rel-15 codeword to layer mapping for both codebook-based and non-codebook-based transmission.</w:t>
      </w:r>
    </w:p>
    <w:p w14:paraId="5DBAA936" w14:textId="77777777" w:rsidR="001D37A4" w:rsidRDefault="001D37A4" w:rsidP="00F1026E">
      <w:pPr>
        <w:rPr>
          <w:lang w:val="en-US"/>
        </w:rPr>
      </w:pPr>
    </w:p>
    <w:p w14:paraId="75AB3954" w14:textId="59242BCB" w:rsidR="007603B8" w:rsidRDefault="007603B8" w:rsidP="007603B8">
      <w:pPr>
        <w:pStyle w:val="Heading2"/>
        <w:rPr>
          <w:lang w:val="en-US"/>
        </w:rPr>
      </w:pPr>
      <w:r w:rsidRPr="008E1C9C">
        <w:rPr>
          <w:lang w:val="en-US"/>
        </w:rPr>
        <w:t>RAN1 #1</w:t>
      </w:r>
      <w:r>
        <w:rPr>
          <w:lang w:val="en-US"/>
        </w:rPr>
        <w:t>11</w:t>
      </w:r>
      <w:r w:rsidRPr="008E1C9C">
        <w:rPr>
          <w:lang w:val="en-US"/>
        </w:rPr>
        <w:t xml:space="preserve"> meeting Agreements</w:t>
      </w:r>
    </w:p>
    <w:p w14:paraId="2171C0E1" w14:textId="77777777"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24013A34" w14:textId="77777777" w:rsidR="007F67BA" w:rsidRPr="007862A6" w:rsidRDefault="007F67BA" w:rsidP="007F67BA">
      <w:pPr>
        <w:contextualSpacing/>
        <w:rPr>
          <w:rFonts w:cs="Times"/>
          <w:iCs/>
        </w:rPr>
      </w:pPr>
      <w:r w:rsidRPr="007862A6">
        <w:rPr>
          <w:rFonts w:cs="Times"/>
          <w:iCs/>
        </w:rPr>
        <w:t>For a fully</w:t>
      </w:r>
      <w:r>
        <w:rPr>
          <w:rFonts w:cs="Times"/>
          <w:iCs/>
        </w:rPr>
        <w:t xml:space="preserve"> </w:t>
      </w:r>
      <w:r w:rsidRPr="007862A6">
        <w:rPr>
          <w:rFonts w:cs="Times"/>
          <w:iCs/>
        </w:rPr>
        <w:t xml:space="preserve">coherent uplink precoding by an 8TX UE, </w:t>
      </w:r>
    </w:p>
    <w:p w14:paraId="5E2294C9" w14:textId="77777777" w:rsidR="007F67BA" w:rsidRPr="007862A6" w:rsidRDefault="007F67BA" w:rsidP="007F67BA">
      <w:pPr>
        <w:pStyle w:val="ListParagraph"/>
        <w:numPr>
          <w:ilvl w:val="0"/>
          <w:numId w:val="45"/>
        </w:numPr>
        <w:jc w:val="left"/>
        <w:rPr>
          <w:rFonts w:cs="Times"/>
          <w:iCs/>
          <w:szCs w:val="20"/>
        </w:rPr>
      </w:pPr>
      <w:r w:rsidRPr="007862A6">
        <w:rPr>
          <w:rFonts w:cs="Times"/>
          <w:iCs/>
          <w:szCs w:val="20"/>
        </w:rPr>
        <w:t>Support NR Rel-15 single panel DL Type I codebook as the starting point for design of the codebook</w:t>
      </w:r>
    </w:p>
    <w:p w14:paraId="6FB2D030" w14:textId="77777777" w:rsidR="007F67BA" w:rsidRPr="007862A6" w:rsidRDefault="007F67BA" w:rsidP="007F67BA">
      <w:pPr>
        <w:pStyle w:val="ListParagraph"/>
        <w:numPr>
          <w:ilvl w:val="1"/>
          <w:numId w:val="45"/>
        </w:numPr>
        <w:jc w:val="left"/>
        <w:rPr>
          <w:rFonts w:cs="Times"/>
          <w:iCs/>
          <w:szCs w:val="20"/>
        </w:rPr>
      </w:pPr>
      <w:r w:rsidRPr="007862A6">
        <w:rPr>
          <w:rFonts w:cs="Times"/>
          <w:iCs/>
          <w:szCs w:val="20"/>
        </w:rPr>
        <w:t xml:space="preserve">FFS: For a constructed codebook with size M based on above method, unless </w:t>
      </w:r>
      <m:oMath>
        <m:r>
          <w:rPr>
            <w:rFonts w:ascii="Cambria Math" w:hAnsi="Cambria Math"/>
            <w:color w:val="FF0000"/>
          </w:rPr>
          <m:t>M=</m:t>
        </m:r>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oMath>
      <w:r w:rsidRPr="007862A6">
        <w:rPr>
          <w:rFonts w:cs="Times"/>
          <w:iCs/>
          <w:szCs w:val="20"/>
        </w:rPr>
        <w:t xml:space="preserve">; otherwise, round up the codebook size to the smallest integer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&gt;M</m:t>
        </m:r>
      </m:oMath>
      <w:r w:rsidRPr="007862A6">
        <w:rPr>
          <w:rFonts w:cs="Times"/>
          <w:iCs/>
          <w:szCs w:val="20"/>
        </w:rPr>
        <w:t xml:space="preserve"> by adding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-M</m:t>
        </m:r>
      </m:oMath>
      <w:r w:rsidRPr="007862A6">
        <w:rPr>
          <w:rFonts w:cs="Times"/>
          <w:iCs/>
          <w:szCs w:val="20"/>
        </w:rPr>
        <w:t xml:space="preserve"> precoders generated via Alt 2a. </w:t>
      </w:r>
    </w:p>
    <w:p w14:paraId="39E9B43A" w14:textId="77777777" w:rsidR="007F67BA" w:rsidRPr="00FA055D" w:rsidRDefault="007F67BA" w:rsidP="007F67BA">
      <w:pPr>
        <w:pStyle w:val="ListParagraph"/>
        <w:numPr>
          <w:ilvl w:val="0"/>
          <w:numId w:val="45"/>
        </w:numPr>
        <w:jc w:val="left"/>
        <w:rPr>
          <w:rFonts w:cs="Times"/>
          <w:iCs/>
          <w:szCs w:val="20"/>
        </w:rPr>
      </w:pPr>
      <w:r w:rsidRPr="007862A6">
        <w:rPr>
          <w:rFonts w:cs="Times"/>
          <w:iCs/>
          <w:szCs w:val="20"/>
        </w:rPr>
        <w:t>No LS to RAN4 will be needed</w:t>
      </w:r>
    </w:p>
    <w:p w14:paraId="69F43F80" w14:textId="77777777" w:rsidR="007F67BA" w:rsidRDefault="007F67BA" w:rsidP="007F67BA">
      <w:pPr>
        <w:rPr>
          <w:iCs/>
        </w:rPr>
      </w:pPr>
    </w:p>
    <w:p w14:paraId="5A3512D3" w14:textId="77777777"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4120161F" w14:textId="77777777" w:rsidR="007F67BA" w:rsidRPr="007862A6" w:rsidRDefault="007F67BA" w:rsidP="007F67BA">
      <w:pPr>
        <w:snapToGrid w:val="0"/>
        <w:contextualSpacing/>
        <w:rPr>
          <w:sz w:val="22"/>
          <w:szCs w:val="22"/>
        </w:rPr>
      </w:pPr>
      <w:r w:rsidRPr="007862A6">
        <w:rPr>
          <w:sz w:val="22"/>
          <w:szCs w:val="22"/>
        </w:rPr>
        <w:t xml:space="preserve">For PUSCH transmission with rank&gt;4 by an 8TX UE, to support dual CW transmission, </w:t>
      </w:r>
    </w:p>
    <w:p w14:paraId="06FD8B91" w14:textId="77777777" w:rsidR="007F67BA" w:rsidRPr="007862A6" w:rsidRDefault="007F67BA" w:rsidP="007F67BA">
      <w:pPr>
        <w:pStyle w:val="ListParagraph"/>
        <w:numPr>
          <w:ilvl w:val="0"/>
          <w:numId w:val="46"/>
        </w:numPr>
        <w:autoSpaceDE w:val="0"/>
        <w:autoSpaceDN w:val="0"/>
        <w:snapToGrid w:val="0"/>
        <w:jc w:val="left"/>
      </w:pPr>
      <w:r w:rsidRPr="007862A6">
        <w:t xml:space="preserve">specify MCS, NDI, RV indication </w:t>
      </w:r>
      <w:r w:rsidRPr="007862A6">
        <w:rPr>
          <w:lang w:val="sv-SE"/>
        </w:rPr>
        <w:t>for the second CW</w:t>
      </w:r>
    </w:p>
    <w:p w14:paraId="47DFE728" w14:textId="77777777" w:rsidR="007F67BA" w:rsidRPr="007862A6" w:rsidRDefault="007F67BA" w:rsidP="007F67BA">
      <w:pPr>
        <w:pStyle w:val="ListParagraph"/>
        <w:numPr>
          <w:ilvl w:val="0"/>
          <w:numId w:val="46"/>
        </w:numPr>
        <w:autoSpaceDE w:val="0"/>
        <w:autoSpaceDN w:val="0"/>
        <w:snapToGrid w:val="0"/>
        <w:jc w:val="left"/>
      </w:pPr>
      <w:r w:rsidRPr="007862A6">
        <w:t>specify PUSCH Scrambling for the second CW</w:t>
      </w:r>
    </w:p>
    <w:p w14:paraId="73B3CD2F" w14:textId="77777777" w:rsidR="007F67BA" w:rsidRPr="007862A6" w:rsidRDefault="007F67BA" w:rsidP="007F67BA">
      <w:pPr>
        <w:pStyle w:val="ListParagraph"/>
        <w:numPr>
          <w:ilvl w:val="0"/>
          <w:numId w:val="46"/>
        </w:numPr>
        <w:autoSpaceDE w:val="0"/>
        <w:autoSpaceDN w:val="0"/>
        <w:snapToGrid w:val="0"/>
        <w:jc w:val="left"/>
      </w:pPr>
      <w:r w:rsidRPr="007862A6">
        <w:t>specify UCI multiplexing on PUSCH for dual CW transmission</w:t>
      </w:r>
    </w:p>
    <w:p w14:paraId="53D3743E" w14:textId="77777777" w:rsidR="007F67BA" w:rsidRPr="007862A6" w:rsidRDefault="007F67BA" w:rsidP="007F67BA">
      <w:pPr>
        <w:pStyle w:val="ListParagraph"/>
        <w:numPr>
          <w:ilvl w:val="0"/>
          <w:numId w:val="46"/>
        </w:numPr>
        <w:autoSpaceDE w:val="0"/>
        <w:autoSpaceDN w:val="0"/>
        <w:snapToGrid w:val="0"/>
        <w:jc w:val="left"/>
      </w:pPr>
      <w:r w:rsidRPr="007862A6">
        <w:t>study whether/how Enabling/Disabling the second CW</w:t>
      </w:r>
    </w:p>
    <w:p w14:paraId="721F4536" w14:textId="77777777" w:rsidR="007F67BA" w:rsidRPr="007862A6" w:rsidRDefault="007F67BA" w:rsidP="007F67BA">
      <w:pPr>
        <w:snapToGrid w:val="0"/>
        <w:contextualSpacing/>
        <w:rPr>
          <w:sz w:val="22"/>
          <w:szCs w:val="22"/>
        </w:rPr>
      </w:pPr>
      <w:r w:rsidRPr="007862A6">
        <w:rPr>
          <w:sz w:val="22"/>
          <w:szCs w:val="22"/>
        </w:rPr>
        <w:t>FFS: Optimization of DCI to indicate the above</w:t>
      </w:r>
    </w:p>
    <w:p w14:paraId="34AF2EE4" w14:textId="77777777" w:rsidR="007F67BA" w:rsidRPr="007862A6" w:rsidRDefault="007F67BA" w:rsidP="007F67BA">
      <w:pPr>
        <w:snapToGrid w:val="0"/>
        <w:contextualSpacing/>
        <w:rPr>
          <w:sz w:val="22"/>
          <w:szCs w:val="22"/>
        </w:rPr>
      </w:pPr>
      <w:r w:rsidRPr="007862A6">
        <w:rPr>
          <w:sz w:val="22"/>
          <w:szCs w:val="22"/>
        </w:rPr>
        <w:lastRenderedPageBreak/>
        <w:t>Note: Strive to reuse Rel-15 NR DL schemes where possible.</w:t>
      </w:r>
    </w:p>
    <w:p w14:paraId="3E9902B6" w14:textId="77777777" w:rsidR="007F67BA" w:rsidRDefault="007F67BA" w:rsidP="007F67BA">
      <w:pPr>
        <w:rPr>
          <w:iCs/>
        </w:rPr>
      </w:pPr>
    </w:p>
    <w:p w14:paraId="0F09DB29" w14:textId="77777777"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08295B9C" w14:textId="77777777" w:rsidR="007F67BA" w:rsidRPr="007862A6" w:rsidRDefault="007F67BA" w:rsidP="007F67BA">
      <w:pPr>
        <w:snapToGrid w:val="0"/>
        <w:contextualSpacing/>
      </w:pPr>
      <w:r w:rsidRPr="007862A6">
        <w:t>For PUSCH transmission with rank&gt;4 by an 8TX UE, to support UCI multiplexing on PUSCH, down-select at least one of the following options in RAN1#112,</w:t>
      </w:r>
    </w:p>
    <w:p w14:paraId="35AC2D7D" w14:textId="77777777" w:rsidR="007F67BA" w:rsidRPr="007862A6" w:rsidRDefault="007F67BA" w:rsidP="007F67BA">
      <w:pPr>
        <w:pStyle w:val="ListParagraph"/>
        <w:numPr>
          <w:ilvl w:val="0"/>
          <w:numId w:val="46"/>
        </w:numPr>
        <w:autoSpaceDE w:val="0"/>
        <w:autoSpaceDN w:val="0"/>
        <w:snapToGrid w:val="0"/>
        <w:jc w:val="left"/>
      </w:pPr>
      <w:r w:rsidRPr="00CD6D58">
        <w:t>Option1: UCI is always multiplexed on one of the CWs</w:t>
      </w:r>
    </w:p>
    <w:p w14:paraId="2959E8A2" w14:textId="77777777" w:rsidR="007F67BA" w:rsidRPr="007862A6" w:rsidRDefault="007F67BA" w:rsidP="007F67BA">
      <w:pPr>
        <w:pStyle w:val="ListParagraph"/>
        <w:numPr>
          <w:ilvl w:val="0"/>
          <w:numId w:val="46"/>
        </w:numPr>
        <w:autoSpaceDE w:val="0"/>
        <w:autoSpaceDN w:val="0"/>
        <w:snapToGrid w:val="0"/>
        <w:jc w:val="left"/>
      </w:pPr>
      <w:r w:rsidRPr="00CD6D58">
        <w:t>Option2: UCI is multiplexed on both CWs</w:t>
      </w:r>
    </w:p>
    <w:p w14:paraId="793E489E" w14:textId="77777777" w:rsidR="007F67BA" w:rsidRPr="007862A6" w:rsidRDefault="007F67BA" w:rsidP="007F67BA">
      <w:pPr>
        <w:pStyle w:val="ListParagraph"/>
        <w:numPr>
          <w:ilvl w:val="0"/>
          <w:numId w:val="46"/>
        </w:numPr>
        <w:autoSpaceDE w:val="0"/>
        <w:autoSpaceDN w:val="0"/>
        <w:snapToGrid w:val="0"/>
        <w:jc w:val="left"/>
      </w:pPr>
      <w:r w:rsidRPr="00CD6D58">
        <w:t>Option3: Based on UCI (e.g., type, payload size, etc.) UCI is multiplexed on one or both CWs</w:t>
      </w:r>
    </w:p>
    <w:p w14:paraId="6574D752" w14:textId="77777777" w:rsidR="007F67BA" w:rsidRPr="007862A6" w:rsidRDefault="007F67BA" w:rsidP="007F67BA">
      <w:pPr>
        <w:pStyle w:val="ListParagraph"/>
        <w:numPr>
          <w:ilvl w:val="0"/>
          <w:numId w:val="46"/>
        </w:numPr>
        <w:autoSpaceDE w:val="0"/>
        <w:autoSpaceDN w:val="0"/>
        <w:snapToGrid w:val="0"/>
        <w:jc w:val="left"/>
      </w:pPr>
      <w:r w:rsidRPr="00CD6D58">
        <w:t>Option4: UCI is multiplexed only when single CW is enabled</w:t>
      </w:r>
    </w:p>
    <w:p w14:paraId="4E7563CB" w14:textId="77777777" w:rsidR="007F67BA" w:rsidRPr="007862A6" w:rsidRDefault="007F67BA" w:rsidP="007F67BA">
      <w:pPr>
        <w:pStyle w:val="ListParagraph"/>
        <w:numPr>
          <w:ilvl w:val="0"/>
          <w:numId w:val="46"/>
        </w:numPr>
        <w:autoSpaceDE w:val="0"/>
        <w:autoSpaceDN w:val="0"/>
        <w:snapToGrid w:val="0"/>
        <w:jc w:val="left"/>
      </w:pPr>
      <w:r w:rsidRPr="00CD6D58">
        <w:t>Option</w:t>
      </w:r>
      <w:r>
        <w:t>5</w:t>
      </w:r>
      <w:r w:rsidRPr="00CD6D58">
        <w:t xml:space="preserve">: UCI is </w:t>
      </w:r>
      <w:r>
        <w:t xml:space="preserve">repeated across the two </w:t>
      </w:r>
      <w:r w:rsidRPr="00CD6D58">
        <w:t>CW</w:t>
      </w:r>
      <w:r>
        <w:t>s</w:t>
      </w:r>
    </w:p>
    <w:p w14:paraId="08823805" w14:textId="77777777" w:rsidR="007F67BA" w:rsidRPr="007862A6" w:rsidRDefault="007F67BA" w:rsidP="007F67BA">
      <w:pPr>
        <w:pStyle w:val="ListParagraph"/>
        <w:numPr>
          <w:ilvl w:val="0"/>
          <w:numId w:val="46"/>
        </w:numPr>
        <w:autoSpaceDE w:val="0"/>
        <w:autoSpaceDN w:val="0"/>
        <w:snapToGrid w:val="0"/>
        <w:jc w:val="left"/>
      </w:pPr>
      <w:r w:rsidRPr="00CD6D58">
        <w:t>Other options are not precluded</w:t>
      </w:r>
    </w:p>
    <w:p w14:paraId="6E807E29" w14:textId="77777777" w:rsidR="007F67BA" w:rsidRDefault="007F67BA" w:rsidP="007F67BA">
      <w:pPr>
        <w:rPr>
          <w:iCs/>
        </w:rPr>
      </w:pPr>
    </w:p>
    <w:p w14:paraId="5274CDA6" w14:textId="77777777"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660242BA" w14:textId="77777777" w:rsidR="007F67BA" w:rsidRPr="007862A6" w:rsidRDefault="007F67BA" w:rsidP="007F67BA">
      <w:pPr>
        <w:contextualSpacing/>
        <w:rPr>
          <w:rFonts w:cs="Times"/>
        </w:rPr>
      </w:pPr>
      <w:r w:rsidRPr="007862A6">
        <w:rPr>
          <w:rFonts w:cs="Times"/>
        </w:rPr>
        <w:t>For CB-based 8TX PUSCH transmission, for rank indication, down-select among the following</w:t>
      </w:r>
    </w:p>
    <w:p w14:paraId="7FC6C936" w14:textId="77777777" w:rsidR="007F67BA" w:rsidRPr="007862A6" w:rsidRDefault="007F67BA" w:rsidP="007F67BA">
      <w:pPr>
        <w:pStyle w:val="ListParagraph"/>
        <w:numPr>
          <w:ilvl w:val="0"/>
          <w:numId w:val="47"/>
        </w:numPr>
        <w:autoSpaceDE w:val="0"/>
        <w:autoSpaceDN w:val="0"/>
        <w:snapToGrid w:val="0"/>
        <w:rPr>
          <w:rFonts w:cs="Times"/>
          <w:szCs w:val="20"/>
        </w:rPr>
      </w:pPr>
      <w:r w:rsidRPr="007862A6">
        <w:rPr>
          <w:rFonts w:cs="Times"/>
          <w:szCs w:val="20"/>
        </w:rPr>
        <w:t>Separate indication of TRI and TPMI</w:t>
      </w:r>
    </w:p>
    <w:p w14:paraId="08220F30" w14:textId="77777777" w:rsidR="007F67BA" w:rsidRPr="007862A6" w:rsidRDefault="007F67BA" w:rsidP="007F67BA">
      <w:pPr>
        <w:pStyle w:val="ListParagraph"/>
        <w:numPr>
          <w:ilvl w:val="0"/>
          <w:numId w:val="47"/>
        </w:numPr>
        <w:autoSpaceDE w:val="0"/>
        <w:autoSpaceDN w:val="0"/>
        <w:snapToGrid w:val="0"/>
        <w:rPr>
          <w:rFonts w:cs="Times"/>
          <w:szCs w:val="20"/>
        </w:rPr>
      </w:pPr>
      <w:r w:rsidRPr="007862A6">
        <w:rPr>
          <w:rFonts w:cs="Times"/>
          <w:szCs w:val="20"/>
        </w:rPr>
        <w:t>Joint indication of TRI and TPMI</w:t>
      </w:r>
    </w:p>
    <w:p w14:paraId="3C70FA2B" w14:textId="77777777" w:rsidR="007F67BA" w:rsidRDefault="007F67BA" w:rsidP="007F67BA">
      <w:pPr>
        <w:pStyle w:val="mc-p"/>
        <w:spacing w:before="0" w:beforeAutospacing="0" w:after="0" w:afterAutospacing="0"/>
        <w:contextualSpacing/>
        <w:rPr>
          <w:rFonts w:ascii="Times" w:hAnsi="Times" w:cs="Times"/>
          <w:b/>
          <w:bCs/>
          <w:iCs/>
          <w:color w:val="000000"/>
          <w:sz w:val="20"/>
          <w:szCs w:val="20"/>
          <w:highlight w:val="green"/>
          <w:shd w:val="clear" w:color="auto" w:fill="FFFF00"/>
        </w:rPr>
      </w:pPr>
    </w:p>
    <w:p w14:paraId="349408A7" w14:textId="771D5C75"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2E1CCC1B" w14:textId="77777777" w:rsidR="007F67BA" w:rsidRPr="00FA055D" w:rsidRDefault="007F67BA" w:rsidP="007F67BA">
      <w:pPr>
        <w:contextualSpacing/>
        <w:rPr>
          <w:sz w:val="22"/>
          <w:szCs w:val="22"/>
        </w:rPr>
      </w:pPr>
      <w:r w:rsidRPr="00FA055D">
        <w:rPr>
          <w:sz w:val="22"/>
          <w:szCs w:val="22"/>
        </w:rPr>
        <w:t>Study full TX power uplink codebook-based transmission by a partially/non-coherent 8TX precoder,</w:t>
      </w:r>
    </w:p>
    <w:p w14:paraId="21CEEEB1" w14:textId="77777777" w:rsidR="007F67BA" w:rsidRPr="00FA055D" w:rsidRDefault="007F67BA" w:rsidP="007F67BA">
      <w:pPr>
        <w:pStyle w:val="ListParagraph"/>
        <w:numPr>
          <w:ilvl w:val="0"/>
          <w:numId w:val="47"/>
        </w:numPr>
        <w:autoSpaceDE w:val="0"/>
        <w:autoSpaceDN w:val="0"/>
        <w:snapToGrid w:val="0"/>
        <w:rPr>
          <w:rFonts w:cs="Times"/>
          <w:szCs w:val="20"/>
        </w:rPr>
      </w:pPr>
      <w:r w:rsidRPr="00FA055D">
        <w:rPr>
          <w:rFonts w:cs="Times"/>
          <w:szCs w:val="20"/>
        </w:rPr>
        <w:t>Reuse Rel-16 UE capability definitions for discussion purpose, i.e., UE Capability 1, 2 and 3</w:t>
      </w:r>
    </w:p>
    <w:p w14:paraId="1AA7CFB3" w14:textId="77777777" w:rsidR="007F67BA" w:rsidRPr="00FA055D" w:rsidRDefault="007F67BA" w:rsidP="007F67BA">
      <w:pPr>
        <w:pStyle w:val="ListParagraph"/>
        <w:numPr>
          <w:ilvl w:val="0"/>
          <w:numId w:val="47"/>
        </w:numPr>
        <w:autoSpaceDE w:val="0"/>
        <w:autoSpaceDN w:val="0"/>
        <w:snapToGrid w:val="0"/>
        <w:rPr>
          <w:rFonts w:cs="Times"/>
          <w:szCs w:val="20"/>
        </w:rPr>
      </w:pPr>
      <w:r w:rsidRPr="00FA055D">
        <w:rPr>
          <w:rFonts w:cs="Times"/>
          <w:szCs w:val="20"/>
        </w:rPr>
        <w:t xml:space="preserve">For full TX power transmission by UE Capability 2/3, at least, following exemplary PA architectures can be considered </w:t>
      </w:r>
    </w:p>
    <w:p w14:paraId="32D7BFE0" w14:textId="77777777" w:rsidR="007F67BA" w:rsidRPr="00FA055D" w:rsidRDefault="007F67BA" w:rsidP="007F67BA">
      <w:pPr>
        <w:pStyle w:val="ListParagraph"/>
        <w:numPr>
          <w:ilvl w:val="1"/>
          <w:numId w:val="47"/>
        </w:numPr>
        <w:autoSpaceDE w:val="0"/>
        <w:autoSpaceDN w:val="0"/>
        <w:snapToGrid w:val="0"/>
        <w:rPr>
          <w:rFonts w:cs="Times"/>
          <w:szCs w:val="20"/>
        </w:rPr>
      </w:pPr>
      <w:r w:rsidRPr="00FA055D">
        <w:rPr>
          <w:rFonts w:cs="Times"/>
          <w:szCs w:val="20"/>
        </w:rPr>
        <w:t>Other cases of interest are not precluded, down-select preferred potential architecture for the purpose of 8TX full power study in RAN#112.</w:t>
      </w:r>
    </w:p>
    <w:p w14:paraId="19E8B08C" w14:textId="77777777" w:rsidR="007F67BA" w:rsidRPr="00FA055D" w:rsidRDefault="007F67BA" w:rsidP="007F67BA">
      <w:pPr>
        <w:pStyle w:val="ListParagraph"/>
        <w:numPr>
          <w:ilvl w:val="1"/>
          <w:numId w:val="47"/>
        </w:numPr>
        <w:autoSpaceDE w:val="0"/>
        <w:autoSpaceDN w:val="0"/>
        <w:snapToGrid w:val="0"/>
        <w:rPr>
          <w:rFonts w:cs="Times"/>
          <w:szCs w:val="20"/>
        </w:rPr>
      </w:pPr>
      <w:r w:rsidRPr="00FA055D">
        <w:rPr>
          <w:rFonts w:cs="Times"/>
          <w:szCs w:val="20"/>
        </w:rPr>
        <w:t>This can be used for other UE Power Classes as well.</w:t>
      </w:r>
    </w:p>
    <w:p w14:paraId="0EC998DE" w14:textId="77777777" w:rsidR="007F67BA" w:rsidRPr="00851DCB" w:rsidRDefault="007F67BA" w:rsidP="007F67BA">
      <w:pPr>
        <w:pStyle w:val="ListParagraph"/>
        <w:autoSpaceDE w:val="0"/>
        <w:autoSpaceDN w:val="0"/>
        <w:snapToGrid w:val="0"/>
        <w:ind w:left="800"/>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70"/>
        <w:gridCol w:w="1355"/>
        <w:gridCol w:w="4384"/>
      </w:tblGrid>
      <w:tr w:rsidR="007F67BA" w:rsidRPr="002D2E5B" w14:paraId="3BEFA47A" w14:textId="77777777" w:rsidTr="00D13FB1">
        <w:trPr>
          <w:trHeight w:val="494"/>
        </w:trPr>
        <w:tc>
          <w:tcPr>
            <w:tcW w:w="10160" w:type="dxa"/>
            <w:gridSpan w:val="3"/>
            <w:shd w:val="clear" w:color="auto" w:fill="auto"/>
            <w:vAlign w:val="center"/>
          </w:tcPr>
          <w:p w14:paraId="66FA445A" w14:textId="77777777" w:rsidR="007F67BA" w:rsidRPr="002D2E5B" w:rsidRDefault="007F67BA" w:rsidP="00D13FB1">
            <w:pPr>
              <w:contextualSpacing/>
              <w:jc w:val="center"/>
              <w:rPr>
                <w:rFonts w:cs="Times"/>
              </w:rPr>
            </w:pPr>
            <w:r w:rsidRPr="002D2E5B">
              <w:rPr>
                <w:rFonts w:cs="Times"/>
              </w:rPr>
              <w:t>8TX UE, Power class 3 (23 dBm)</w:t>
            </w:r>
          </w:p>
          <w:p w14:paraId="2A1D2A61" w14:textId="77777777" w:rsidR="007F67BA" w:rsidRPr="002D2E5B" w:rsidRDefault="007F67BA" w:rsidP="00D13FB1">
            <w:pPr>
              <w:contextualSpacing/>
              <w:jc w:val="center"/>
              <w:rPr>
                <w:rFonts w:cs="Times"/>
              </w:rPr>
            </w:pPr>
            <w:r w:rsidRPr="002D2E5B">
              <w:rPr>
                <w:rFonts w:cs="Times"/>
              </w:rPr>
              <w:t>P</w:t>
            </w:r>
            <w:r w:rsidRPr="002D2E5B">
              <w:rPr>
                <w:rFonts w:cs="Times"/>
                <w:vertAlign w:val="subscript"/>
              </w:rPr>
              <w:t>i</w:t>
            </w:r>
            <w:r w:rsidRPr="002D2E5B">
              <w:rPr>
                <w:rFonts w:cs="Times"/>
              </w:rPr>
              <w:t>= Nominal power rating of each PA</w:t>
            </w:r>
          </w:p>
        </w:tc>
      </w:tr>
      <w:tr w:rsidR="007F67BA" w:rsidRPr="002D2E5B" w14:paraId="4A21AB08" w14:textId="77777777" w:rsidTr="00D13FB1">
        <w:tc>
          <w:tcPr>
            <w:tcW w:w="3879" w:type="dxa"/>
            <w:vMerge w:val="restart"/>
            <w:shd w:val="clear" w:color="auto" w:fill="auto"/>
          </w:tcPr>
          <w:p w14:paraId="7385C2F8" w14:textId="77777777" w:rsidR="007F67BA" w:rsidRPr="002D2E5B" w:rsidRDefault="007F67BA" w:rsidP="00D13FB1">
            <w:pPr>
              <w:contextualSpacing/>
              <w:jc w:val="center"/>
              <w:rPr>
                <w:rFonts w:cs="Times"/>
              </w:rPr>
            </w:pPr>
            <w:r w:rsidRPr="002D2E5B">
              <w:rPr>
                <w:rFonts w:cs="Times"/>
              </w:rPr>
              <w:object w:dxaOrig="3661" w:dyaOrig="6851" w14:anchorId="202988B4">
                <v:shape id="_x0000_i1039" type="#_x0000_t75" style="width:179.55pt;height:345pt" o:ole="">
                  <v:imagedata r:id="rId47" o:title=""/>
                </v:shape>
                <o:OLEObject Type="Embed" ProgID="Visio.Drawing.15" ShapeID="_x0000_i1039" DrawAspect="Content" ObjectID="_1738140555" r:id="rId68"/>
              </w:object>
            </w:r>
          </w:p>
        </w:tc>
        <w:tc>
          <w:tcPr>
            <w:tcW w:w="1426" w:type="dxa"/>
            <w:shd w:val="clear" w:color="auto" w:fill="66FF66"/>
          </w:tcPr>
          <w:p w14:paraId="6D959E73" w14:textId="77777777" w:rsidR="007F67BA" w:rsidRPr="002D2E5B" w:rsidRDefault="007F67BA" w:rsidP="00D13FB1">
            <w:pPr>
              <w:contextualSpacing/>
              <w:rPr>
                <w:rFonts w:cs="Times"/>
                <w:highlight w:val="yellow"/>
              </w:rPr>
            </w:pPr>
            <w:r w:rsidRPr="002D2E5B">
              <w:rPr>
                <w:rFonts w:cs="Times"/>
              </w:rPr>
              <w:t>Regular UE</w:t>
            </w:r>
          </w:p>
        </w:tc>
        <w:tc>
          <w:tcPr>
            <w:tcW w:w="4855" w:type="dxa"/>
            <w:shd w:val="clear" w:color="auto" w:fill="66FF66"/>
          </w:tcPr>
          <w:p w14:paraId="1FEC9372"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8</w:t>
            </w:r>
            <w:r w:rsidRPr="002D2E5B">
              <w:rPr>
                <w:rFonts w:cs="Times"/>
              </w:rPr>
              <w:t xml:space="preserve">=14 dBm </w:t>
            </w:r>
          </w:p>
          <w:p w14:paraId="51E14505" w14:textId="77777777" w:rsidR="007F67BA" w:rsidRPr="002D2E5B" w:rsidRDefault="007F67BA" w:rsidP="00D13FB1">
            <w:pPr>
              <w:contextualSpacing/>
              <w:rPr>
                <w:rFonts w:cs="Times"/>
              </w:rPr>
            </w:pPr>
            <w:r w:rsidRPr="002D2E5B">
              <w:rPr>
                <w:rFonts w:cs="Times"/>
              </w:rPr>
              <w:t>(Full power supported by Mode1)</w:t>
            </w:r>
          </w:p>
        </w:tc>
      </w:tr>
      <w:tr w:rsidR="007F67BA" w:rsidRPr="002D2E5B" w14:paraId="64CF061B" w14:textId="77777777" w:rsidTr="00D13FB1">
        <w:tc>
          <w:tcPr>
            <w:tcW w:w="3879" w:type="dxa"/>
            <w:vMerge/>
            <w:shd w:val="clear" w:color="auto" w:fill="auto"/>
          </w:tcPr>
          <w:p w14:paraId="08AB200F" w14:textId="77777777" w:rsidR="007F67BA" w:rsidRPr="002D2E5B" w:rsidRDefault="007F67BA" w:rsidP="00D13FB1">
            <w:pPr>
              <w:contextualSpacing/>
              <w:jc w:val="center"/>
              <w:rPr>
                <w:rFonts w:cs="Times"/>
              </w:rPr>
            </w:pPr>
          </w:p>
        </w:tc>
        <w:tc>
          <w:tcPr>
            <w:tcW w:w="1426" w:type="dxa"/>
            <w:vMerge w:val="restart"/>
            <w:shd w:val="clear" w:color="auto" w:fill="auto"/>
          </w:tcPr>
          <w:p w14:paraId="27F9A43C" w14:textId="77777777" w:rsidR="007F67BA" w:rsidRPr="002D2E5B" w:rsidRDefault="007F67BA" w:rsidP="00D13FB1">
            <w:pPr>
              <w:contextualSpacing/>
              <w:rPr>
                <w:rFonts w:cs="Times"/>
              </w:rPr>
            </w:pPr>
          </w:p>
          <w:p w14:paraId="2F1E61E6" w14:textId="77777777" w:rsidR="007F67BA" w:rsidRPr="002D2E5B" w:rsidRDefault="007F67BA" w:rsidP="00D13FB1">
            <w:pPr>
              <w:contextualSpacing/>
              <w:rPr>
                <w:rFonts w:cs="Times"/>
              </w:rPr>
            </w:pPr>
          </w:p>
          <w:p w14:paraId="3B9E6EB3" w14:textId="77777777" w:rsidR="007F67BA" w:rsidRPr="002D2E5B" w:rsidRDefault="007F67BA" w:rsidP="00D13FB1">
            <w:pPr>
              <w:contextualSpacing/>
              <w:rPr>
                <w:rFonts w:cs="Times"/>
              </w:rPr>
            </w:pPr>
          </w:p>
          <w:p w14:paraId="4809A111" w14:textId="77777777" w:rsidR="007F67BA" w:rsidRPr="002D2E5B" w:rsidRDefault="007F67BA" w:rsidP="00D13FB1">
            <w:pPr>
              <w:contextualSpacing/>
              <w:rPr>
                <w:rFonts w:cs="Times"/>
              </w:rPr>
            </w:pPr>
          </w:p>
          <w:p w14:paraId="3474F36D" w14:textId="77777777" w:rsidR="007F67BA" w:rsidRPr="002D2E5B" w:rsidRDefault="007F67BA" w:rsidP="00D13FB1">
            <w:pPr>
              <w:contextualSpacing/>
              <w:rPr>
                <w:rFonts w:cs="Times"/>
              </w:rPr>
            </w:pPr>
          </w:p>
          <w:p w14:paraId="05AB65CE" w14:textId="77777777" w:rsidR="007F67BA" w:rsidRPr="002D2E5B" w:rsidRDefault="007F67BA" w:rsidP="00D13FB1">
            <w:pPr>
              <w:contextualSpacing/>
              <w:rPr>
                <w:rFonts w:cs="Times"/>
              </w:rPr>
            </w:pPr>
          </w:p>
          <w:p w14:paraId="1B6D5512" w14:textId="77777777" w:rsidR="007F67BA" w:rsidRPr="002D2E5B" w:rsidRDefault="007F67BA" w:rsidP="00D13FB1">
            <w:pPr>
              <w:contextualSpacing/>
              <w:rPr>
                <w:rFonts w:cs="Times"/>
              </w:rPr>
            </w:pPr>
          </w:p>
          <w:p w14:paraId="4C656715" w14:textId="77777777" w:rsidR="007F67BA" w:rsidRPr="002D2E5B" w:rsidRDefault="007F67BA" w:rsidP="00D13FB1">
            <w:pPr>
              <w:contextualSpacing/>
              <w:rPr>
                <w:rFonts w:cs="Times"/>
              </w:rPr>
            </w:pPr>
          </w:p>
          <w:p w14:paraId="69307EC5" w14:textId="77777777" w:rsidR="007F67BA" w:rsidRPr="002D2E5B" w:rsidRDefault="007F67BA" w:rsidP="00D13FB1">
            <w:pPr>
              <w:contextualSpacing/>
              <w:rPr>
                <w:rFonts w:cs="Times"/>
              </w:rPr>
            </w:pPr>
          </w:p>
          <w:p w14:paraId="047C4C39" w14:textId="77777777" w:rsidR="007F67BA" w:rsidRPr="002D2E5B" w:rsidRDefault="007F67BA" w:rsidP="00D13FB1">
            <w:pPr>
              <w:contextualSpacing/>
              <w:rPr>
                <w:rFonts w:cs="Times"/>
              </w:rPr>
            </w:pPr>
          </w:p>
          <w:p w14:paraId="2F84D577" w14:textId="77777777" w:rsidR="007F67BA" w:rsidRPr="002D2E5B" w:rsidRDefault="007F67BA" w:rsidP="00D13FB1">
            <w:pPr>
              <w:contextualSpacing/>
              <w:rPr>
                <w:rFonts w:cs="Times"/>
              </w:rPr>
            </w:pPr>
          </w:p>
          <w:p w14:paraId="15FDF6E5" w14:textId="77777777" w:rsidR="007F67BA" w:rsidRPr="002D2E5B" w:rsidRDefault="007F67BA" w:rsidP="00D13FB1">
            <w:pPr>
              <w:contextualSpacing/>
              <w:rPr>
                <w:rFonts w:cs="Times"/>
              </w:rPr>
            </w:pPr>
          </w:p>
          <w:p w14:paraId="4AF57FAA" w14:textId="77777777" w:rsidR="007F67BA" w:rsidRPr="002D2E5B" w:rsidRDefault="007F67BA" w:rsidP="00D13FB1">
            <w:pPr>
              <w:contextualSpacing/>
              <w:rPr>
                <w:rFonts w:cs="Times"/>
                <w:highlight w:val="yellow"/>
              </w:rPr>
            </w:pPr>
            <w:r w:rsidRPr="002D2E5B">
              <w:rPr>
                <w:rFonts w:cs="Times"/>
              </w:rPr>
              <w:t>Full-power capable UE</w:t>
            </w:r>
          </w:p>
        </w:tc>
        <w:tc>
          <w:tcPr>
            <w:tcW w:w="4855" w:type="dxa"/>
            <w:shd w:val="clear" w:color="auto" w:fill="auto"/>
          </w:tcPr>
          <w:p w14:paraId="472F79BE" w14:textId="77777777" w:rsidR="007F67BA" w:rsidRPr="002D2E5B" w:rsidRDefault="007F67BA" w:rsidP="00D13FB1">
            <w:pPr>
              <w:contextualSpacing/>
              <w:rPr>
                <w:rFonts w:cs="Times"/>
                <w:b/>
                <w:bCs/>
              </w:rPr>
            </w:pPr>
            <w:r w:rsidRPr="002D2E5B">
              <w:rPr>
                <w:rFonts w:cs="Times"/>
                <w:b/>
                <w:bCs/>
              </w:rPr>
              <w:t>Full power capability with any PA comb. (CAP1)</w:t>
            </w:r>
          </w:p>
          <w:p w14:paraId="035E57D4" w14:textId="77777777" w:rsidR="007F67BA" w:rsidRPr="002D2E5B" w:rsidRDefault="007F67BA" w:rsidP="00D13FB1">
            <w:pPr>
              <w:contextualSpacing/>
              <w:rPr>
                <w:rFonts w:cs="Times"/>
              </w:rPr>
            </w:pPr>
            <w:r w:rsidRPr="002D2E5B">
              <w:rPr>
                <w:rFonts w:cs="Times"/>
              </w:rPr>
              <w:t xml:space="preserve">Example: </w:t>
            </w:r>
          </w:p>
          <w:p w14:paraId="555BFF69"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8</w:t>
            </w:r>
            <w:r w:rsidRPr="002D2E5B">
              <w:rPr>
                <w:rFonts w:cs="Times"/>
              </w:rPr>
              <w:t>= 23 dBm</w:t>
            </w:r>
          </w:p>
          <w:p w14:paraId="45623D1B" w14:textId="77777777" w:rsidR="007F67BA" w:rsidRPr="002D2E5B" w:rsidRDefault="007F67BA" w:rsidP="00D13FB1">
            <w:pPr>
              <w:contextualSpacing/>
              <w:rPr>
                <w:rFonts w:cs="Times"/>
              </w:rPr>
            </w:pPr>
          </w:p>
        </w:tc>
      </w:tr>
      <w:tr w:rsidR="007F67BA" w:rsidRPr="002D2E5B" w14:paraId="321D2457" w14:textId="77777777" w:rsidTr="00D13FB1">
        <w:tc>
          <w:tcPr>
            <w:tcW w:w="3879" w:type="dxa"/>
            <w:vMerge/>
            <w:shd w:val="clear" w:color="auto" w:fill="auto"/>
          </w:tcPr>
          <w:p w14:paraId="752A16B7" w14:textId="77777777" w:rsidR="007F67BA" w:rsidRPr="002D2E5B" w:rsidRDefault="007F67BA" w:rsidP="00D13FB1">
            <w:pPr>
              <w:contextualSpacing/>
              <w:jc w:val="center"/>
              <w:rPr>
                <w:rFonts w:cs="Times"/>
              </w:rPr>
            </w:pPr>
          </w:p>
        </w:tc>
        <w:tc>
          <w:tcPr>
            <w:tcW w:w="1426" w:type="dxa"/>
            <w:vMerge/>
            <w:shd w:val="clear" w:color="auto" w:fill="auto"/>
          </w:tcPr>
          <w:p w14:paraId="6AB673AC" w14:textId="77777777" w:rsidR="007F67BA" w:rsidRPr="002D2E5B" w:rsidRDefault="007F67BA" w:rsidP="00D13FB1">
            <w:pPr>
              <w:contextualSpacing/>
              <w:rPr>
                <w:rFonts w:cs="Times"/>
              </w:rPr>
            </w:pPr>
          </w:p>
        </w:tc>
        <w:tc>
          <w:tcPr>
            <w:tcW w:w="4855" w:type="dxa"/>
            <w:shd w:val="clear" w:color="auto" w:fill="auto"/>
          </w:tcPr>
          <w:p w14:paraId="74807DCD" w14:textId="77777777" w:rsidR="007F67BA" w:rsidRPr="002D2E5B" w:rsidRDefault="007F67BA" w:rsidP="00D13FB1">
            <w:pPr>
              <w:contextualSpacing/>
              <w:rPr>
                <w:rFonts w:cs="Times"/>
                <w:b/>
                <w:bCs/>
              </w:rPr>
            </w:pPr>
            <w:r w:rsidRPr="002D2E5B">
              <w:rPr>
                <w:rFonts w:cs="Times"/>
                <w:b/>
                <w:bCs/>
              </w:rPr>
              <w:t>Full power capability with 1 PA (CAP3)</w:t>
            </w:r>
          </w:p>
          <w:p w14:paraId="00670608" w14:textId="77777777" w:rsidR="007F67BA" w:rsidRPr="002D2E5B" w:rsidRDefault="007F67BA" w:rsidP="00D13FB1">
            <w:pPr>
              <w:contextualSpacing/>
              <w:rPr>
                <w:rFonts w:cs="Times"/>
              </w:rPr>
            </w:pPr>
            <w:r w:rsidRPr="002D2E5B">
              <w:rPr>
                <w:rFonts w:cs="Times"/>
              </w:rPr>
              <w:t xml:space="preserve">Example: </w:t>
            </w:r>
          </w:p>
          <w:p w14:paraId="0B5F0B65"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7</w:t>
            </w:r>
            <w:r w:rsidRPr="002D2E5B">
              <w:rPr>
                <w:rFonts w:cs="Times"/>
              </w:rPr>
              <w:t>= 14 dBm</w:t>
            </w:r>
          </w:p>
          <w:p w14:paraId="5844D4CB" w14:textId="77777777" w:rsidR="007F67BA" w:rsidRPr="002D2E5B" w:rsidRDefault="007F67BA" w:rsidP="00D13FB1">
            <w:pPr>
              <w:contextualSpacing/>
              <w:rPr>
                <w:rFonts w:cs="Times"/>
              </w:rPr>
            </w:pPr>
            <w:r w:rsidRPr="002D2E5B">
              <w:rPr>
                <w:rFonts w:cs="Times"/>
              </w:rPr>
              <w:t>P</w:t>
            </w:r>
            <w:r w:rsidRPr="002D2E5B">
              <w:rPr>
                <w:rFonts w:cs="Times"/>
                <w:vertAlign w:val="subscript"/>
              </w:rPr>
              <w:t>8</w:t>
            </w:r>
            <w:r w:rsidRPr="002D2E5B">
              <w:rPr>
                <w:rFonts w:cs="Times"/>
              </w:rPr>
              <w:t>= 23 dBm</w:t>
            </w:r>
          </w:p>
          <w:p w14:paraId="63A45351" w14:textId="77777777" w:rsidR="007F67BA" w:rsidRPr="002D2E5B" w:rsidRDefault="007F67BA" w:rsidP="00D13FB1">
            <w:pPr>
              <w:contextualSpacing/>
              <w:rPr>
                <w:rFonts w:cs="Times"/>
                <w:b/>
                <w:bCs/>
              </w:rPr>
            </w:pPr>
          </w:p>
        </w:tc>
      </w:tr>
      <w:tr w:rsidR="007F67BA" w:rsidRPr="002D2E5B" w14:paraId="7DA9365A" w14:textId="77777777" w:rsidTr="00D13FB1">
        <w:tc>
          <w:tcPr>
            <w:tcW w:w="3879" w:type="dxa"/>
            <w:vMerge/>
            <w:shd w:val="clear" w:color="auto" w:fill="auto"/>
          </w:tcPr>
          <w:p w14:paraId="2307F63F" w14:textId="77777777" w:rsidR="007F67BA" w:rsidRPr="002D2E5B" w:rsidRDefault="007F67BA" w:rsidP="00D13FB1">
            <w:pPr>
              <w:contextualSpacing/>
              <w:jc w:val="center"/>
              <w:rPr>
                <w:rFonts w:cs="Times"/>
              </w:rPr>
            </w:pPr>
          </w:p>
        </w:tc>
        <w:tc>
          <w:tcPr>
            <w:tcW w:w="1426" w:type="dxa"/>
            <w:vMerge/>
            <w:shd w:val="clear" w:color="auto" w:fill="auto"/>
          </w:tcPr>
          <w:p w14:paraId="037EA429" w14:textId="77777777" w:rsidR="007F67BA" w:rsidRPr="002D2E5B" w:rsidRDefault="007F67BA" w:rsidP="00D13FB1">
            <w:pPr>
              <w:contextualSpacing/>
              <w:jc w:val="center"/>
              <w:rPr>
                <w:rFonts w:cs="Times"/>
                <w:highlight w:val="yellow"/>
              </w:rPr>
            </w:pPr>
          </w:p>
        </w:tc>
        <w:tc>
          <w:tcPr>
            <w:tcW w:w="4855" w:type="dxa"/>
            <w:shd w:val="clear" w:color="auto" w:fill="auto"/>
          </w:tcPr>
          <w:p w14:paraId="2C6C6122" w14:textId="77777777" w:rsidR="007F67BA" w:rsidRPr="002D2E5B" w:rsidRDefault="007F67BA" w:rsidP="00D13FB1">
            <w:pPr>
              <w:contextualSpacing/>
              <w:rPr>
                <w:rFonts w:cs="Times"/>
                <w:b/>
                <w:bCs/>
              </w:rPr>
            </w:pPr>
            <w:r w:rsidRPr="002D2E5B">
              <w:rPr>
                <w:rFonts w:cs="Times"/>
                <w:b/>
                <w:bCs/>
              </w:rPr>
              <w:t>(</w:t>
            </w:r>
            <w:proofErr w:type="gramStart"/>
            <w:r w:rsidRPr="002D2E5B">
              <w:rPr>
                <w:rFonts w:cs="Times"/>
                <w:b/>
                <w:bCs/>
              </w:rPr>
              <w:t>lower</w:t>
            </w:r>
            <w:proofErr w:type="gramEnd"/>
            <w:r w:rsidRPr="002D2E5B">
              <w:rPr>
                <w:rFonts w:cs="Times"/>
                <w:b/>
                <w:bCs/>
              </w:rPr>
              <w:t xml:space="preserve"> priority) Full power capability with 2 PAs (CAP2)</w:t>
            </w:r>
          </w:p>
          <w:p w14:paraId="54D71D95" w14:textId="77777777" w:rsidR="007F67BA" w:rsidRPr="002D2E5B" w:rsidRDefault="007F67BA" w:rsidP="00D13FB1">
            <w:pPr>
              <w:contextualSpacing/>
              <w:rPr>
                <w:rFonts w:cs="Times"/>
              </w:rPr>
            </w:pPr>
            <w:r w:rsidRPr="002D2E5B">
              <w:rPr>
                <w:rFonts w:cs="Times"/>
              </w:rPr>
              <w:t xml:space="preserve">Example 2a: </w:t>
            </w:r>
          </w:p>
          <w:p w14:paraId="5B96BADD"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6</w:t>
            </w:r>
            <w:r w:rsidRPr="002D2E5B">
              <w:rPr>
                <w:rFonts w:cs="Times"/>
              </w:rPr>
              <w:t>= 14 dBm, P</w:t>
            </w:r>
            <w:r w:rsidRPr="002D2E5B">
              <w:rPr>
                <w:rFonts w:cs="Times"/>
                <w:vertAlign w:val="subscript"/>
              </w:rPr>
              <w:t>7</w:t>
            </w:r>
            <w:r w:rsidRPr="002D2E5B">
              <w:rPr>
                <w:rFonts w:cs="Times"/>
              </w:rPr>
              <w:t>=P</w:t>
            </w:r>
            <w:r w:rsidRPr="002D2E5B">
              <w:rPr>
                <w:rFonts w:cs="Times"/>
                <w:vertAlign w:val="subscript"/>
              </w:rPr>
              <w:t xml:space="preserve">8 </w:t>
            </w:r>
            <w:r w:rsidRPr="002D2E5B">
              <w:rPr>
                <w:rFonts w:cs="Times"/>
              </w:rPr>
              <w:t>≥ 20 dBm</w:t>
            </w:r>
          </w:p>
          <w:p w14:paraId="408B930A" w14:textId="77777777" w:rsidR="007F67BA" w:rsidRPr="002D2E5B" w:rsidRDefault="007F67BA" w:rsidP="00D13FB1">
            <w:pPr>
              <w:contextualSpacing/>
              <w:rPr>
                <w:rFonts w:cs="Times"/>
              </w:rPr>
            </w:pPr>
            <w:r w:rsidRPr="002D2E5B">
              <w:rPr>
                <w:rFonts w:cs="Times"/>
              </w:rPr>
              <w:t>Example 2b:</w:t>
            </w:r>
          </w:p>
          <w:p w14:paraId="4594CFE8"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 P</w:t>
            </w:r>
            <w:r w:rsidRPr="002D2E5B">
              <w:rPr>
                <w:rFonts w:cs="Times"/>
                <w:vertAlign w:val="subscript"/>
              </w:rPr>
              <w:t>8</w:t>
            </w:r>
            <w:r w:rsidRPr="002D2E5B">
              <w:rPr>
                <w:rFonts w:cs="Times"/>
              </w:rPr>
              <w:t>= 20 dBm</w:t>
            </w:r>
          </w:p>
          <w:p w14:paraId="78F8D8FC" w14:textId="77777777" w:rsidR="007F67BA" w:rsidRPr="002D2E5B" w:rsidRDefault="007F67BA" w:rsidP="00D13FB1">
            <w:pPr>
              <w:contextualSpacing/>
              <w:rPr>
                <w:rFonts w:cs="Times"/>
              </w:rPr>
            </w:pPr>
          </w:p>
        </w:tc>
      </w:tr>
      <w:tr w:rsidR="007F67BA" w:rsidRPr="002D2E5B" w14:paraId="741591EA" w14:textId="77777777" w:rsidTr="00D13FB1">
        <w:tc>
          <w:tcPr>
            <w:tcW w:w="3879" w:type="dxa"/>
            <w:vMerge/>
            <w:shd w:val="clear" w:color="auto" w:fill="auto"/>
          </w:tcPr>
          <w:p w14:paraId="5F970FCE" w14:textId="77777777" w:rsidR="007F67BA" w:rsidRPr="002D2E5B" w:rsidRDefault="007F67BA" w:rsidP="00D13FB1">
            <w:pPr>
              <w:contextualSpacing/>
              <w:jc w:val="center"/>
              <w:rPr>
                <w:rFonts w:cs="Times"/>
              </w:rPr>
            </w:pPr>
          </w:p>
        </w:tc>
        <w:tc>
          <w:tcPr>
            <w:tcW w:w="1426" w:type="dxa"/>
            <w:vMerge/>
            <w:shd w:val="clear" w:color="auto" w:fill="auto"/>
          </w:tcPr>
          <w:p w14:paraId="41464E71" w14:textId="77777777" w:rsidR="007F67BA" w:rsidRPr="002D2E5B" w:rsidRDefault="007F67BA" w:rsidP="00D13FB1">
            <w:pPr>
              <w:contextualSpacing/>
              <w:jc w:val="center"/>
              <w:rPr>
                <w:rFonts w:cs="Times"/>
              </w:rPr>
            </w:pPr>
          </w:p>
        </w:tc>
        <w:tc>
          <w:tcPr>
            <w:tcW w:w="4855" w:type="dxa"/>
            <w:shd w:val="clear" w:color="auto" w:fill="auto"/>
          </w:tcPr>
          <w:p w14:paraId="413C2183" w14:textId="77777777" w:rsidR="007F67BA" w:rsidRPr="002D2E5B" w:rsidRDefault="007F67BA" w:rsidP="00D13FB1">
            <w:pPr>
              <w:contextualSpacing/>
              <w:rPr>
                <w:rFonts w:cs="Times"/>
                <w:b/>
                <w:bCs/>
              </w:rPr>
            </w:pPr>
            <w:r w:rsidRPr="002D2E5B">
              <w:rPr>
                <w:rFonts w:cs="Times"/>
                <w:b/>
                <w:bCs/>
              </w:rPr>
              <w:t>(</w:t>
            </w:r>
            <w:proofErr w:type="gramStart"/>
            <w:r w:rsidRPr="002D2E5B">
              <w:rPr>
                <w:rFonts w:cs="Times"/>
                <w:b/>
                <w:bCs/>
              </w:rPr>
              <w:t>lower</w:t>
            </w:r>
            <w:proofErr w:type="gramEnd"/>
            <w:r w:rsidRPr="002D2E5B">
              <w:rPr>
                <w:rFonts w:cs="Times"/>
                <w:b/>
                <w:bCs/>
              </w:rPr>
              <w:t xml:space="preserve"> priority) Full power capability with 4 PAs (CAP2)</w:t>
            </w:r>
          </w:p>
          <w:p w14:paraId="3ADE7DF9" w14:textId="77777777" w:rsidR="007F67BA" w:rsidRPr="002D2E5B" w:rsidRDefault="007F67BA" w:rsidP="00D13FB1">
            <w:pPr>
              <w:contextualSpacing/>
              <w:rPr>
                <w:rFonts w:cs="Times"/>
              </w:rPr>
            </w:pPr>
            <w:r w:rsidRPr="002D2E5B">
              <w:rPr>
                <w:rFonts w:cs="Times"/>
              </w:rPr>
              <w:t xml:space="preserve">Example 3a: </w:t>
            </w:r>
          </w:p>
          <w:p w14:paraId="04939C11"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4</w:t>
            </w:r>
            <w:r w:rsidRPr="002D2E5B">
              <w:rPr>
                <w:rFonts w:cs="Times"/>
              </w:rPr>
              <w:t>= 14 dBm, P</w:t>
            </w:r>
            <w:r w:rsidRPr="002D2E5B">
              <w:rPr>
                <w:rFonts w:cs="Times"/>
                <w:vertAlign w:val="subscript"/>
              </w:rPr>
              <w:t>5</w:t>
            </w:r>
            <w:r w:rsidRPr="002D2E5B">
              <w:rPr>
                <w:rFonts w:cs="Times"/>
              </w:rPr>
              <w:t>=P</w:t>
            </w:r>
            <w:r w:rsidRPr="002D2E5B">
              <w:rPr>
                <w:rFonts w:cs="Times"/>
                <w:vertAlign w:val="subscript"/>
              </w:rPr>
              <w:t>6</w:t>
            </w:r>
            <w:r w:rsidRPr="002D2E5B">
              <w:rPr>
                <w:rFonts w:cs="Times"/>
              </w:rPr>
              <w:t>= …=P</w:t>
            </w:r>
            <w:r w:rsidRPr="002D2E5B">
              <w:rPr>
                <w:rFonts w:cs="Times"/>
                <w:vertAlign w:val="subscript"/>
              </w:rPr>
              <w:t xml:space="preserve">8 </w:t>
            </w:r>
            <w:r w:rsidRPr="002D2E5B">
              <w:rPr>
                <w:rFonts w:cs="Times"/>
              </w:rPr>
              <w:t>≥ 17 dBm</w:t>
            </w:r>
          </w:p>
          <w:p w14:paraId="2DD6ED27" w14:textId="77777777" w:rsidR="007F67BA" w:rsidRPr="002D2E5B" w:rsidRDefault="007F67BA" w:rsidP="00D13FB1">
            <w:pPr>
              <w:contextualSpacing/>
              <w:rPr>
                <w:rFonts w:cs="Times"/>
              </w:rPr>
            </w:pPr>
            <w:r w:rsidRPr="002D2E5B">
              <w:rPr>
                <w:rFonts w:cs="Times"/>
              </w:rPr>
              <w:t xml:space="preserve">Example 3b: </w:t>
            </w:r>
          </w:p>
          <w:p w14:paraId="2954B4C1"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 P</w:t>
            </w:r>
            <w:r w:rsidRPr="002D2E5B">
              <w:rPr>
                <w:rFonts w:cs="Times"/>
                <w:vertAlign w:val="subscript"/>
              </w:rPr>
              <w:t xml:space="preserve">8 </w:t>
            </w:r>
            <w:r w:rsidRPr="002D2E5B">
              <w:rPr>
                <w:rFonts w:cs="Times"/>
              </w:rPr>
              <w:t>= 17 dBm</w:t>
            </w:r>
          </w:p>
          <w:p w14:paraId="31A723CF" w14:textId="77777777" w:rsidR="007F67BA" w:rsidRPr="002D2E5B" w:rsidRDefault="007F67BA" w:rsidP="00D13FB1">
            <w:pPr>
              <w:contextualSpacing/>
              <w:rPr>
                <w:rFonts w:cs="Times"/>
              </w:rPr>
            </w:pPr>
          </w:p>
        </w:tc>
      </w:tr>
      <w:tr w:rsidR="007F67BA" w:rsidRPr="002D2E5B" w14:paraId="7398067C" w14:textId="77777777" w:rsidTr="00D13FB1">
        <w:tc>
          <w:tcPr>
            <w:tcW w:w="3879" w:type="dxa"/>
            <w:vMerge/>
            <w:shd w:val="clear" w:color="auto" w:fill="auto"/>
          </w:tcPr>
          <w:p w14:paraId="7A8BB66A" w14:textId="77777777" w:rsidR="007F67BA" w:rsidRPr="002D2E5B" w:rsidRDefault="007F67BA" w:rsidP="00D13FB1">
            <w:pPr>
              <w:contextualSpacing/>
              <w:jc w:val="center"/>
              <w:rPr>
                <w:rFonts w:cs="Times"/>
              </w:rPr>
            </w:pPr>
          </w:p>
        </w:tc>
        <w:tc>
          <w:tcPr>
            <w:tcW w:w="1426" w:type="dxa"/>
            <w:vMerge/>
            <w:shd w:val="clear" w:color="auto" w:fill="auto"/>
          </w:tcPr>
          <w:p w14:paraId="5CE1FCD0" w14:textId="77777777" w:rsidR="007F67BA" w:rsidRPr="002D2E5B" w:rsidRDefault="007F67BA" w:rsidP="00D13FB1">
            <w:pPr>
              <w:contextualSpacing/>
              <w:jc w:val="center"/>
              <w:rPr>
                <w:rFonts w:cs="Times"/>
              </w:rPr>
            </w:pPr>
          </w:p>
        </w:tc>
        <w:tc>
          <w:tcPr>
            <w:tcW w:w="4855" w:type="dxa"/>
            <w:shd w:val="clear" w:color="auto" w:fill="auto"/>
          </w:tcPr>
          <w:p w14:paraId="64AC9E96" w14:textId="77777777" w:rsidR="007F67BA" w:rsidRPr="002D2E5B" w:rsidRDefault="007F67BA" w:rsidP="00D13FB1">
            <w:pPr>
              <w:contextualSpacing/>
              <w:rPr>
                <w:rFonts w:cs="Times"/>
                <w:b/>
                <w:bCs/>
              </w:rPr>
            </w:pPr>
            <w:r w:rsidRPr="002D2E5B">
              <w:rPr>
                <w:rFonts w:cs="Times"/>
                <w:b/>
                <w:bCs/>
              </w:rPr>
              <w:t>(</w:t>
            </w:r>
            <w:proofErr w:type="gramStart"/>
            <w:r w:rsidRPr="002D2E5B">
              <w:rPr>
                <w:rFonts w:cs="Times"/>
                <w:b/>
                <w:bCs/>
              </w:rPr>
              <w:t>lower</w:t>
            </w:r>
            <w:proofErr w:type="gramEnd"/>
            <w:r w:rsidRPr="002D2E5B">
              <w:rPr>
                <w:rFonts w:cs="Times"/>
                <w:b/>
                <w:bCs/>
              </w:rPr>
              <w:t xml:space="preserve"> priority) Full power capability with 6 PAs (CAP2)</w:t>
            </w:r>
          </w:p>
          <w:p w14:paraId="4D4CD754" w14:textId="77777777" w:rsidR="007F67BA" w:rsidRPr="002D2E5B" w:rsidRDefault="007F67BA" w:rsidP="00D13FB1">
            <w:pPr>
              <w:contextualSpacing/>
              <w:rPr>
                <w:rFonts w:cs="Times"/>
              </w:rPr>
            </w:pPr>
            <w:r w:rsidRPr="002D2E5B">
              <w:rPr>
                <w:rFonts w:cs="Times"/>
              </w:rPr>
              <w:t xml:space="preserve">Example 4a: </w:t>
            </w:r>
          </w:p>
          <w:p w14:paraId="17ED8E81" w14:textId="77777777" w:rsidR="007F67BA" w:rsidRPr="002D2E5B" w:rsidRDefault="007F67BA" w:rsidP="00D13FB1">
            <w:pPr>
              <w:contextualSpacing/>
              <w:rPr>
                <w:rFonts w:cs="Times"/>
              </w:rPr>
            </w:pPr>
            <w:r w:rsidRPr="002D2E5B">
              <w:rPr>
                <w:rFonts w:cs="Times"/>
              </w:rPr>
              <w:lastRenderedPageBreak/>
              <w:t>P</w:t>
            </w:r>
            <w:r w:rsidRPr="002D2E5B">
              <w:rPr>
                <w:rFonts w:cs="Times"/>
                <w:vertAlign w:val="subscript"/>
              </w:rPr>
              <w:t>1</w:t>
            </w:r>
            <w:r w:rsidRPr="002D2E5B">
              <w:rPr>
                <w:rFonts w:cs="Times"/>
              </w:rPr>
              <w:t>=P</w:t>
            </w:r>
            <w:r w:rsidRPr="002D2E5B">
              <w:rPr>
                <w:rFonts w:cs="Times"/>
                <w:vertAlign w:val="subscript"/>
              </w:rPr>
              <w:t>2</w:t>
            </w:r>
            <w:r w:rsidRPr="002D2E5B">
              <w:rPr>
                <w:rFonts w:cs="Times"/>
              </w:rPr>
              <w:t>= 14 dBm, P</w:t>
            </w:r>
            <w:r w:rsidRPr="002D2E5B">
              <w:rPr>
                <w:rFonts w:cs="Times"/>
                <w:vertAlign w:val="subscript"/>
              </w:rPr>
              <w:t>3</w:t>
            </w:r>
            <w:r w:rsidRPr="002D2E5B">
              <w:rPr>
                <w:rFonts w:cs="Times"/>
              </w:rPr>
              <w:t>=P</w:t>
            </w:r>
            <w:r w:rsidRPr="002D2E5B">
              <w:rPr>
                <w:rFonts w:cs="Times"/>
                <w:vertAlign w:val="subscript"/>
              </w:rPr>
              <w:t>4</w:t>
            </w:r>
            <w:r w:rsidRPr="002D2E5B">
              <w:rPr>
                <w:rFonts w:cs="Times"/>
              </w:rPr>
              <w:t>= …=P</w:t>
            </w:r>
            <w:r w:rsidRPr="002D2E5B">
              <w:rPr>
                <w:rFonts w:cs="Times"/>
                <w:vertAlign w:val="subscript"/>
              </w:rPr>
              <w:t xml:space="preserve">8 </w:t>
            </w:r>
            <w:r w:rsidRPr="002D2E5B">
              <w:rPr>
                <w:rFonts w:cs="Times"/>
              </w:rPr>
              <w:t>≥ 15.3 dBm</w:t>
            </w:r>
          </w:p>
          <w:p w14:paraId="0F80AE4D" w14:textId="77777777" w:rsidR="007F67BA" w:rsidRPr="002D2E5B" w:rsidRDefault="007F67BA" w:rsidP="00D13FB1">
            <w:pPr>
              <w:contextualSpacing/>
              <w:rPr>
                <w:rFonts w:cs="Times"/>
              </w:rPr>
            </w:pPr>
            <w:r w:rsidRPr="002D2E5B">
              <w:rPr>
                <w:rFonts w:cs="Times"/>
              </w:rPr>
              <w:t xml:space="preserve">Example 4b: </w:t>
            </w:r>
          </w:p>
          <w:p w14:paraId="56AB85BB"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w:t>
            </w:r>
            <w:r w:rsidRPr="002D2E5B">
              <w:rPr>
                <w:rFonts w:cs="Times"/>
                <w:vertAlign w:val="subscript"/>
              </w:rPr>
              <w:t xml:space="preserve"> </w:t>
            </w:r>
            <w:r w:rsidRPr="002D2E5B">
              <w:rPr>
                <w:rFonts w:cs="Times"/>
              </w:rPr>
              <w:t>= P</w:t>
            </w:r>
            <w:r w:rsidRPr="002D2E5B">
              <w:rPr>
                <w:rFonts w:cs="Times"/>
                <w:vertAlign w:val="subscript"/>
              </w:rPr>
              <w:t>8</w:t>
            </w:r>
            <w:r w:rsidRPr="002D2E5B">
              <w:rPr>
                <w:rFonts w:cs="Times"/>
              </w:rPr>
              <w:t>≥ 15.3 dBm</w:t>
            </w:r>
          </w:p>
          <w:p w14:paraId="0D3634E6" w14:textId="77777777" w:rsidR="007F67BA" w:rsidRPr="002D2E5B" w:rsidRDefault="007F67BA" w:rsidP="00D13FB1">
            <w:pPr>
              <w:contextualSpacing/>
              <w:rPr>
                <w:rFonts w:cs="Times"/>
              </w:rPr>
            </w:pPr>
          </w:p>
        </w:tc>
      </w:tr>
      <w:tr w:rsidR="007F67BA" w:rsidRPr="002D2E5B" w14:paraId="5EE4E429" w14:textId="77777777" w:rsidTr="00D13FB1">
        <w:tc>
          <w:tcPr>
            <w:tcW w:w="3879" w:type="dxa"/>
            <w:vMerge/>
            <w:shd w:val="clear" w:color="auto" w:fill="auto"/>
          </w:tcPr>
          <w:p w14:paraId="2A3DC653" w14:textId="77777777" w:rsidR="007F67BA" w:rsidRPr="002D2E5B" w:rsidRDefault="007F67BA" w:rsidP="00D13FB1">
            <w:pPr>
              <w:contextualSpacing/>
              <w:jc w:val="center"/>
              <w:rPr>
                <w:rFonts w:cs="Times"/>
              </w:rPr>
            </w:pPr>
          </w:p>
        </w:tc>
        <w:tc>
          <w:tcPr>
            <w:tcW w:w="1426" w:type="dxa"/>
            <w:vMerge/>
            <w:shd w:val="clear" w:color="auto" w:fill="auto"/>
          </w:tcPr>
          <w:p w14:paraId="1EEE1A9F" w14:textId="77777777" w:rsidR="007F67BA" w:rsidRPr="002D2E5B" w:rsidRDefault="007F67BA" w:rsidP="00D13FB1">
            <w:pPr>
              <w:contextualSpacing/>
              <w:jc w:val="center"/>
              <w:rPr>
                <w:rFonts w:cs="Times"/>
              </w:rPr>
            </w:pPr>
          </w:p>
        </w:tc>
        <w:tc>
          <w:tcPr>
            <w:tcW w:w="4855" w:type="dxa"/>
            <w:shd w:val="clear" w:color="auto" w:fill="auto"/>
          </w:tcPr>
          <w:p w14:paraId="2F800FA4" w14:textId="77777777" w:rsidR="007F67BA" w:rsidRPr="002D2E5B" w:rsidRDefault="007F67BA" w:rsidP="00D13FB1">
            <w:pPr>
              <w:contextualSpacing/>
              <w:rPr>
                <w:rFonts w:cs="Times"/>
              </w:rPr>
            </w:pPr>
          </w:p>
        </w:tc>
      </w:tr>
      <w:tr w:rsidR="007F67BA" w:rsidRPr="002D2E5B" w14:paraId="45C4A381" w14:textId="77777777" w:rsidTr="00D13FB1">
        <w:trPr>
          <w:trHeight w:val="323"/>
        </w:trPr>
        <w:tc>
          <w:tcPr>
            <w:tcW w:w="3879" w:type="dxa"/>
            <w:vMerge/>
            <w:shd w:val="clear" w:color="auto" w:fill="auto"/>
          </w:tcPr>
          <w:p w14:paraId="0E11F414" w14:textId="77777777" w:rsidR="007F67BA" w:rsidRPr="002D2E5B" w:rsidRDefault="007F67BA" w:rsidP="00D13FB1">
            <w:pPr>
              <w:contextualSpacing/>
              <w:jc w:val="center"/>
              <w:rPr>
                <w:rFonts w:cs="Times"/>
              </w:rPr>
            </w:pPr>
          </w:p>
        </w:tc>
        <w:tc>
          <w:tcPr>
            <w:tcW w:w="1426" w:type="dxa"/>
            <w:vMerge/>
            <w:shd w:val="clear" w:color="auto" w:fill="auto"/>
          </w:tcPr>
          <w:p w14:paraId="61CD6E6B" w14:textId="77777777" w:rsidR="007F67BA" w:rsidRPr="002D2E5B" w:rsidRDefault="007F67BA" w:rsidP="00D13FB1">
            <w:pPr>
              <w:contextualSpacing/>
              <w:jc w:val="center"/>
              <w:rPr>
                <w:rFonts w:cs="Times"/>
              </w:rPr>
            </w:pPr>
          </w:p>
        </w:tc>
        <w:tc>
          <w:tcPr>
            <w:tcW w:w="4855" w:type="dxa"/>
            <w:shd w:val="clear" w:color="auto" w:fill="auto"/>
          </w:tcPr>
          <w:p w14:paraId="2111DFD5" w14:textId="77777777" w:rsidR="007F67BA" w:rsidRPr="002D2E5B" w:rsidRDefault="007F67BA" w:rsidP="00D13FB1">
            <w:pPr>
              <w:contextualSpacing/>
              <w:rPr>
                <w:rFonts w:cs="Times"/>
              </w:rPr>
            </w:pPr>
          </w:p>
        </w:tc>
      </w:tr>
      <w:tr w:rsidR="007F67BA" w:rsidRPr="002D2E5B" w14:paraId="75AE119B" w14:textId="77777777" w:rsidTr="00D13FB1">
        <w:trPr>
          <w:trHeight w:val="50"/>
        </w:trPr>
        <w:tc>
          <w:tcPr>
            <w:tcW w:w="3879" w:type="dxa"/>
            <w:vMerge/>
            <w:shd w:val="clear" w:color="auto" w:fill="auto"/>
          </w:tcPr>
          <w:p w14:paraId="23C15D63" w14:textId="77777777" w:rsidR="007F67BA" w:rsidRPr="002D2E5B" w:rsidRDefault="007F67BA" w:rsidP="00D13FB1">
            <w:pPr>
              <w:contextualSpacing/>
              <w:jc w:val="center"/>
              <w:rPr>
                <w:rFonts w:cs="Times"/>
              </w:rPr>
            </w:pPr>
          </w:p>
        </w:tc>
        <w:tc>
          <w:tcPr>
            <w:tcW w:w="1426" w:type="dxa"/>
            <w:vMerge/>
            <w:shd w:val="clear" w:color="auto" w:fill="auto"/>
          </w:tcPr>
          <w:p w14:paraId="4C286A6B" w14:textId="77777777" w:rsidR="007F67BA" w:rsidRPr="002D2E5B" w:rsidRDefault="007F67BA" w:rsidP="00D13FB1">
            <w:pPr>
              <w:contextualSpacing/>
              <w:jc w:val="center"/>
              <w:rPr>
                <w:rFonts w:cs="Times"/>
              </w:rPr>
            </w:pPr>
          </w:p>
        </w:tc>
        <w:tc>
          <w:tcPr>
            <w:tcW w:w="4855" w:type="dxa"/>
            <w:shd w:val="clear" w:color="auto" w:fill="auto"/>
          </w:tcPr>
          <w:p w14:paraId="45876157" w14:textId="77777777" w:rsidR="007F67BA" w:rsidRPr="002D2E5B" w:rsidRDefault="007F67BA" w:rsidP="00D13FB1">
            <w:pPr>
              <w:contextualSpacing/>
              <w:jc w:val="center"/>
              <w:rPr>
                <w:rFonts w:cs="Times"/>
              </w:rPr>
            </w:pPr>
          </w:p>
        </w:tc>
      </w:tr>
    </w:tbl>
    <w:p w14:paraId="31E660B2" w14:textId="77777777" w:rsidR="007F67BA" w:rsidRDefault="007F67BA" w:rsidP="007F67BA">
      <w:pPr>
        <w:rPr>
          <w:iCs/>
        </w:rPr>
      </w:pPr>
    </w:p>
    <w:p w14:paraId="196416DC" w14:textId="77777777"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2FCDB6D0" w14:textId="77777777" w:rsidR="007F67BA" w:rsidRPr="002D2E5B" w:rsidRDefault="007F67BA" w:rsidP="007F67BA">
      <w:pPr>
        <w:contextualSpacing/>
      </w:pPr>
      <w:r w:rsidRPr="002D2E5B">
        <w:t xml:space="preserve">For an 8TX partial/non-coherent precoder, for study on full power codebook-based PUSCH transmissions, use Rel-16 full power modes as the starting point for the design. </w:t>
      </w:r>
    </w:p>
    <w:p w14:paraId="01EB0895" w14:textId="77777777" w:rsidR="007F67BA" w:rsidRPr="002D2E5B" w:rsidRDefault="007F67BA" w:rsidP="007F67BA">
      <w:pPr>
        <w:contextualSpacing/>
      </w:pPr>
      <w:r w:rsidRPr="002D2E5B">
        <w:t>Note: This does not mandate support of all Rel-16 modes.</w:t>
      </w:r>
    </w:p>
    <w:p w14:paraId="30B4E664" w14:textId="77777777" w:rsidR="007F67BA" w:rsidRDefault="007F67BA" w:rsidP="007F67BA">
      <w:pPr>
        <w:rPr>
          <w:iCs/>
        </w:rPr>
      </w:pPr>
    </w:p>
    <w:p w14:paraId="119A0C10" w14:textId="77777777" w:rsidR="00031F4A" w:rsidRPr="00EB0A0B" w:rsidRDefault="00031F4A" w:rsidP="00F1026E">
      <w:pPr>
        <w:rPr>
          <w:lang w:val="en-US"/>
        </w:rPr>
      </w:pPr>
    </w:p>
    <w:p w14:paraId="6929F0FD" w14:textId="40C37E52" w:rsidR="00E445DF" w:rsidRPr="008E1C9C" w:rsidRDefault="00E445DF" w:rsidP="00E21867">
      <w:pPr>
        <w:rPr>
          <w:lang w:val="en-US"/>
        </w:rPr>
      </w:pPr>
    </w:p>
    <w:tbl>
      <w:tblPr>
        <w:tblStyle w:val="TableGrid"/>
        <w:tblW w:w="0" w:type="auto"/>
        <w:tblLook w:val="04A0" w:firstRow="1" w:lastRow="0" w:firstColumn="1" w:lastColumn="0" w:noHBand="0" w:noVBand="1"/>
      </w:tblPr>
      <w:tblGrid>
        <w:gridCol w:w="9629"/>
      </w:tblGrid>
      <w:tr w:rsidR="009F1144" w:rsidRPr="008E1C9C" w14:paraId="648105E1" w14:textId="77777777" w:rsidTr="009F1144">
        <w:tc>
          <w:tcPr>
            <w:tcW w:w="9629" w:type="dxa"/>
          </w:tcPr>
          <w:p w14:paraId="384259EF" w14:textId="77777777" w:rsidR="009F1144" w:rsidRPr="008E1C9C" w:rsidRDefault="009F1144" w:rsidP="00E21867">
            <w:pPr>
              <w:rPr>
                <w:lang w:val="en-US"/>
              </w:rPr>
            </w:pPr>
          </w:p>
        </w:tc>
      </w:tr>
    </w:tbl>
    <w:p w14:paraId="26D1DF24" w14:textId="64C3B75B" w:rsidR="009F1144" w:rsidRPr="008E1C9C" w:rsidRDefault="009F1144" w:rsidP="00E21867">
      <w:pPr>
        <w:rPr>
          <w:lang w:val="en-US"/>
        </w:rPr>
      </w:pPr>
    </w:p>
    <w:bookmarkEnd w:id="0"/>
    <w:p w14:paraId="435E0A7B" w14:textId="77777777" w:rsidR="009F1144" w:rsidRPr="008E1C9C" w:rsidRDefault="009F1144" w:rsidP="00E21867">
      <w:pPr>
        <w:rPr>
          <w:lang w:val="en-US"/>
        </w:rPr>
      </w:pPr>
    </w:p>
    <w:sectPr w:rsidR="009F1144" w:rsidRPr="008E1C9C" w:rsidSect="006411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54025" w14:textId="77777777" w:rsidR="00F67F68" w:rsidRDefault="00F67F68" w:rsidP="00D872F1">
      <w:pPr>
        <w:spacing w:after="0"/>
      </w:pPr>
      <w:r>
        <w:separator/>
      </w:r>
    </w:p>
  </w:endnote>
  <w:endnote w:type="continuationSeparator" w:id="0">
    <w:p w14:paraId="39E29412" w14:textId="77777777" w:rsidR="00F67F68" w:rsidRDefault="00F67F68" w:rsidP="00D872F1">
      <w:pPr>
        <w:spacing w:after="0"/>
      </w:pPr>
      <w:r>
        <w:continuationSeparator/>
      </w:r>
    </w:p>
  </w:endnote>
  <w:endnote w:type="continuationNotice" w:id="1">
    <w:p w14:paraId="64B92AA6" w14:textId="77777777" w:rsidR="00F67F68" w:rsidRDefault="00F67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Gulim"/>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02DF2" w14:textId="77777777" w:rsidR="00F67F68" w:rsidRDefault="00F67F68" w:rsidP="00D872F1">
      <w:pPr>
        <w:spacing w:after="0"/>
      </w:pPr>
      <w:r>
        <w:separator/>
      </w:r>
    </w:p>
  </w:footnote>
  <w:footnote w:type="continuationSeparator" w:id="0">
    <w:p w14:paraId="49BA9EC7" w14:textId="77777777" w:rsidR="00F67F68" w:rsidRDefault="00F67F68" w:rsidP="00D872F1">
      <w:pPr>
        <w:spacing w:after="0"/>
      </w:pPr>
      <w:r>
        <w:continuationSeparator/>
      </w:r>
    </w:p>
  </w:footnote>
  <w:footnote w:type="continuationNotice" w:id="1">
    <w:p w14:paraId="592A0C56" w14:textId="77777777" w:rsidR="00F67F68" w:rsidRDefault="00F67F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B807B1"/>
    <w:multiLevelType w:val="hybridMultilevel"/>
    <w:tmpl w:val="794E3030"/>
    <w:lvl w:ilvl="0" w:tplc="47B6913E">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0C110F64"/>
    <w:multiLevelType w:val="hybridMultilevel"/>
    <w:tmpl w:val="9042BD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2B168A"/>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1175CB"/>
    <w:multiLevelType w:val="hybridMultilevel"/>
    <w:tmpl w:val="46049C28"/>
    <w:lvl w:ilvl="0" w:tplc="942A966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9D3A34"/>
    <w:multiLevelType w:val="hybridMultilevel"/>
    <w:tmpl w:val="413613D8"/>
    <w:lvl w:ilvl="0" w:tplc="3CD63AA6">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A72387"/>
    <w:multiLevelType w:val="hybridMultilevel"/>
    <w:tmpl w:val="D6503E28"/>
    <w:lvl w:ilvl="0" w:tplc="89B09544">
      <w:start w:val="6"/>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9517F46"/>
    <w:multiLevelType w:val="hybridMultilevel"/>
    <w:tmpl w:val="16CAB43A"/>
    <w:lvl w:ilvl="0" w:tplc="3E9C47AC">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1183E7D"/>
    <w:multiLevelType w:val="hybridMultilevel"/>
    <w:tmpl w:val="067E5318"/>
    <w:lvl w:ilvl="0" w:tplc="69287CCC">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5C2743"/>
    <w:multiLevelType w:val="hybridMultilevel"/>
    <w:tmpl w:val="D9EE1FAC"/>
    <w:lvl w:ilvl="0" w:tplc="5824DD5C">
      <w:start w:val="1"/>
      <w:numFmt w:val="bullet"/>
      <w:lvlText w:val="•"/>
      <w:lvlJc w:val="left"/>
      <w:pPr>
        <w:tabs>
          <w:tab w:val="num" w:pos="720"/>
        </w:tabs>
        <w:ind w:left="720" w:hanging="360"/>
      </w:pPr>
      <w:rPr>
        <w:rFonts w:ascii="Arial" w:hAnsi="Arial" w:hint="default"/>
      </w:rPr>
    </w:lvl>
    <w:lvl w:ilvl="1" w:tplc="C66499B4">
      <w:numFmt w:val="bullet"/>
      <w:lvlText w:val="•"/>
      <w:lvlJc w:val="left"/>
      <w:pPr>
        <w:tabs>
          <w:tab w:val="num" w:pos="1440"/>
        </w:tabs>
        <w:ind w:left="1440" w:hanging="360"/>
      </w:pPr>
      <w:rPr>
        <w:rFonts w:ascii="Arial" w:hAnsi="Arial" w:hint="default"/>
      </w:rPr>
    </w:lvl>
    <w:lvl w:ilvl="2" w:tplc="F46455C6" w:tentative="1">
      <w:start w:val="1"/>
      <w:numFmt w:val="bullet"/>
      <w:lvlText w:val="•"/>
      <w:lvlJc w:val="left"/>
      <w:pPr>
        <w:tabs>
          <w:tab w:val="num" w:pos="2160"/>
        </w:tabs>
        <w:ind w:left="2160" w:hanging="360"/>
      </w:pPr>
      <w:rPr>
        <w:rFonts w:ascii="Arial" w:hAnsi="Arial" w:hint="default"/>
      </w:rPr>
    </w:lvl>
    <w:lvl w:ilvl="3" w:tplc="13447AA6" w:tentative="1">
      <w:start w:val="1"/>
      <w:numFmt w:val="bullet"/>
      <w:lvlText w:val="•"/>
      <w:lvlJc w:val="left"/>
      <w:pPr>
        <w:tabs>
          <w:tab w:val="num" w:pos="2880"/>
        </w:tabs>
        <w:ind w:left="2880" w:hanging="360"/>
      </w:pPr>
      <w:rPr>
        <w:rFonts w:ascii="Arial" w:hAnsi="Arial" w:hint="default"/>
      </w:rPr>
    </w:lvl>
    <w:lvl w:ilvl="4" w:tplc="98E62D4C" w:tentative="1">
      <w:start w:val="1"/>
      <w:numFmt w:val="bullet"/>
      <w:lvlText w:val="•"/>
      <w:lvlJc w:val="left"/>
      <w:pPr>
        <w:tabs>
          <w:tab w:val="num" w:pos="3600"/>
        </w:tabs>
        <w:ind w:left="3600" w:hanging="360"/>
      </w:pPr>
      <w:rPr>
        <w:rFonts w:ascii="Arial" w:hAnsi="Arial" w:hint="default"/>
      </w:rPr>
    </w:lvl>
    <w:lvl w:ilvl="5" w:tplc="18F01EE4" w:tentative="1">
      <w:start w:val="1"/>
      <w:numFmt w:val="bullet"/>
      <w:lvlText w:val="•"/>
      <w:lvlJc w:val="left"/>
      <w:pPr>
        <w:tabs>
          <w:tab w:val="num" w:pos="4320"/>
        </w:tabs>
        <w:ind w:left="4320" w:hanging="360"/>
      </w:pPr>
      <w:rPr>
        <w:rFonts w:ascii="Arial" w:hAnsi="Arial" w:hint="default"/>
      </w:rPr>
    </w:lvl>
    <w:lvl w:ilvl="6" w:tplc="6EF8A88E" w:tentative="1">
      <w:start w:val="1"/>
      <w:numFmt w:val="bullet"/>
      <w:lvlText w:val="•"/>
      <w:lvlJc w:val="left"/>
      <w:pPr>
        <w:tabs>
          <w:tab w:val="num" w:pos="5040"/>
        </w:tabs>
        <w:ind w:left="5040" w:hanging="360"/>
      </w:pPr>
      <w:rPr>
        <w:rFonts w:ascii="Arial" w:hAnsi="Arial" w:hint="default"/>
      </w:rPr>
    </w:lvl>
    <w:lvl w:ilvl="7" w:tplc="E8303BE0" w:tentative="1">
      <w:start w:val="1"/>
      <w:numFmt w:val="bullet"/>
      <w:lvlText w:val="•"/>
      <w:lvlJc w:val="left"/>
      <w:pPr>
        <w:tabs>
          <w:tab w:val="num" w:pos="5760"/>
        </w:tabs>
        <w:ind w:left="5760" w:hanging="360"/>
      </w:pPr>
      <w:rPr>
        <w:rFonts w:ascii="Arial" w:hAnsi="Arial" w:hint="default"/>
      </w:rPr>
    </w:lvl>
    <w:lvl w:ilvl="8" w:tplc="8B6413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E97D7A"/>
    <w:multiLevelType w:val="hybridMultilevel"/>
    <w:tmpl w:val="3D74D784"/>
    <w:lvl w:ilvl="0" w:tplc="69287CCC">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1135CD"/>
    <w:multiLevelType w:val="hybridMultilevel"/>
    <w:tmpl w:val="4AD2EA92"/>
    <w:lvl w:ilvl="0" w:tplc="9B1273F8">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042F56"/>
    <w:multiLevelType w:val="hybridMultilevel"/>
    <w:tmpl w:val="0220CF6A"/>
    <w:lvl w:ilvl="0" w:tplc="A202C91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CFB265E"/>
    <w:multiLevelType w:val="hybridMultilevel"/>
    <w:tmpl w:val="333AC87C"/>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6" w15:restartNumberingAfterBreak="0">
    <w:nsid w:val="41CE4F8E"/>
    <w:multiLevelType w:val="hybridMultilevel"/>
    <w:tmpl w:val="A73A0CF4"/>
    <w:lvl w:ilvl="0" w:tplc="04090001">
      <w:start w:val="1"/>
      <w:numFmt w:val="bullet"/>
      <w:lvlText w:val=""/>
      <w:lvlJc w:val="left"/>
      <w:pPr>
        <w:ind w:left="720" w:hanging="360"/>
      </w:pPr>
      <w:rPr>
        <w:rFonts w:ascii="Symbol" w:hAnsi="Symbol" w:hint="default"/>
      </w:rPr>
    </w:lvl>
    <w:lvl w:ilvl="1" w:tplc="6310B54E">
      <w:start w:val="1"/>
      <w:numFmt w:val="lowerRoman"/>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56278BA"/>
    <w:multiLevelType w:val="hybridMultilevel"/>
    <w:tmpl w:val="6DBC2D2E"/>
    <w:lvl w:ilvl="0" w:tplc="B596C54A">
      <w:start w:val="1"/>
      <w:numFmt w:val="bullet"/>
      <w:lvlText w:val="•"/>
      <w:lvlJc w:val="left"/>
      <w:pPr>
        <w:tabs>
          <w:tab w:val="num" w:pos="720"/>
        </w:tabs>
        <w:ind w:left="720" w:hanging="360"/>
      </w:pPr>
      <w:rPr>
        <w:rFonts w:ascii="Arial" w:hAnsi="Arial" w:hint="default"/>
      </w:rPr>
    </w:lvl>
    <w:lvl w:ilvl="1" w:tplc="3A147D52">
      <w:numFmt w:val="bullet"/>
      <w:lvlText w:val="-"/>
      <w:lvlJc w:val="left"/>
      <w:pPr>
        <w:tabs>
          <w:tab w:val="num" w:pos="1440"/>
        </w:tabs>
        <w:ind w:left="1440" w:hanging="360"/>
      </w:pPr>
      <w:rPr>
        <w:rFonts w:ascii="Lucida Grande" w:hAnsi="Lucida Grande" w:hint="default"/>
      </w:rPr>
    </w:lvl>
    <w:lvl w:ilvl="2" w:tplc="21C29AB8" w:tentative="1">
      <w:start w:val="1"/>
      <w:numFmt w:val="bullet"/>
      <w:lvlText w:val="•"/>
      <w:lvlJc w:val="left"/>
      <w:pPr>
        <w:tabs>
          <w:tab w:val="num" w:pos="2160"/>
        </w:tabs>
        <w:ind w:left="2160" w:hanging="360"/>
      </w:pPr>
      <w:rPr>
        <w:rFonts w:ascii="Arial" w:hAnsi="Arial" w:hint="default"/>
      </w:rPr>
    </w:lvl>
    <w:lvl w:ilvl="3" w:tplc="1EE0E48C" w:tentative="1">
      <w:start w:val="1"/>
      <w:numFmt w:val="bullet"/>
      <w:lvlText w:val="•"/>
      <w:lvlJc w:val="left"/>
      <w:pPr>
        <w:tabs>
          <w:tab w:val="num" w:pos="2880"/>
        </w:tabs>
        <w:ind w:left="2880" w:hanging="360"/>
      </w:pPr>
      <w:rPr>
        <w:rFonts w:ascii="Arial" w:hAnsi="Arial" w:hint="default"/>
      </w:rPr>
    </w:lvl>
    <w:lvl w:ilvl="4" w:tplc="54F6F90E" w:tentative="1">
      <w:start w:val="1"/>
      <w:numFmt w:val="bullet"/>
      <w:lvlText w:val="•"/>
      <w:lvlJc w:val="left"/>
      <w:pPr>
        <w:tabs>
          <w:tab w:val="num" w:pos="3600"/>
        </w:tabs>
        <w:ind w:left="3600" w:hanging="360"/>
      </w:pPr>
      <w:rPr>
        <w:rFonts w:ascii="Arial" w:hAnsi="Arial" w:hint="default"/>
      </w:rPr>
    </w:lvl>
    <w:lvl w:ilvl="5" w:tplc="5232A572" w:tentative="1">
      <w:start w:val="1"/>
      <w:numFmt w:val="bullet"/>
      <w:lvlText w:val="•"/>
      <w:lvlJc w:val="left"/>
      <w:pPr>
        <w:tabs>
          <w:tab w:val="num" w:pos="4320"/>
        </w:tabs>
        <w:ind w:left="4320" w:hanging="360"/>
      </w:pPr>
      <w:rPr>
        <w:rFonts w:ascii="Arial" w:hAnsi="Arial" w:hint="default"/>
      </w:rPr>
    </w:lvl>
    <w:lvl w:ilvl="6" w:tplc="AAFE691E" w:tentative="1">
      <w:start w:val="1"/>
      <w:numFmt w:val="bullet"/>
      <w:lvlText w:val="•"/>
      <w:lvlJc w:val="left"/>
      <w:pPr>
        <w:tabs>
          <w:tab w:val="num" w:pos="5040"/>
        </w:tabs>
        <w:ind w:left="5040" w:hanging="360"/>
      </w:pPr>
      <w:rPr>
        <w:rFonts w:ascii="Arial" w:hAnsi="Arial" w:hint="default"/>
      </w:rPr>
    </w:lvl>
    <w:lvl w:ilvl="7" w:tplc="14709334" w:tentative="1">
      <w:start w:val="1"/>
      <w:numFmt w:val="bullet"/>
      <w:lvlText w:val="•"/>
      <w:lvlJc w:val="left"/>
      <w:pPr>
        <w:tabs>
          <w:tab w:val="num" w:pos="5760"/>
        </w:tabs>
        <w:ind w:left="5760" w:hanging="360"/>
      </w:pPr>
      <w:rPr>
        <w:rFonts w:ascii="Arial" w:hAnsi="Arial" w:hint="default"/>
      </w:rPr>
    </w:lvl>
    <w:lvl w:ilvl="8" w:tplc="A04AC73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9406C6C"/>
    <w:multiLevelType w:val="hybridMultilevel"/>
    <w:tmpl w:val="899EE13A"/>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49C84F22"/>
    <w:multiLevelType w:val="hybridMultilevel"/>
    <w:tmpl w:val="CC207380"/>
    <w:lvl w:ilvl="0" w:tplc="28CA3B92">
      <w:start w:val="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E87F24"/>
    <w:multiLevelType w:val="hybridMultilevel"/>
    <w:tmpl w:val="649C4308"/>
    <w:lvl w:ilvl="0" w:tplc="B8A072E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A3381B"/>
    <w:multiLevelType w:val="hybridMultilevel"/>
    <w:tmpl w:val="60946E40"/>
    <w:lvl w:ilvl="0" w:tplc="E620FC86">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6" w15:restartNumberingAfterBreak="0">
    <w:nsid w:val="5FB15334"/>
    <w:multiLevelType w:val="hybridMultilevel"/>
    <w:tmpl w:val="67B06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D4680F"/>
    <w:multiLevelType w:val="hybridMultilevel"/>
    <w:tmpl w:val="BBDC6E2C"/>
    <w:lvl w:ilvl="0" w:tplc="15E2BCC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6526DC"/>
    <w:multiLevelType w:val="hybridMultilevel"/>
    <w:tmpl w:val="E4FADBB8"/>
    <w:lvl w:ilvl="0" w:tplc="D154FBF8">
      <w:start w:val="1"/>
      <w:numFmt w:val="bullet"/>
      <w:lvlText w:val="-"/>
      <w:lvlJc w:val="left"/>
      <w:pPr>
        <w:tabs>
          <w:tab w:val="num" w:pos="720"/>
        </w:tabs>
        <w:ind w:left="720" w:hanging="360"/>
      </w:pPr>
      <w:rPr>
        <w:rFonts w:ascii="Times New Roman" w:hAnsi="Times New Roman" w:hint="default"/>
      </w:rPr>
    </w:lvl>
    <w:lvl w:ilvl="1" w:tplc="F550C8CA" w:tentative="1">
      <w:start w:val="1"/>
      <w:numFmt w:val="bullet"/>
      <w:lvlText w:val="-"/>
      <w:lvlJc w:val="left"/>
      <w:pPr>
        <w:tabs>
          <w:tab w:val="num" w:pos="1440"/>
        </w:tabs>
        <w:ind w:left="1440" w:hanging="360"/>
      </w:pPr>
      <w:rPr>
        <w:rFonts w:ascii="Times New Roman" w:hAnsi="Times New Roman" w:hint="default"/>
      </w:rPr>
    </w:lvl>
    <w:lvl w:ilvl="2" w:tplc="69508E6E" w:tentative="1">
      <w:start w:val="1"/>
      <w:numFmt w:val="bullet"/>
      <w:lvlText w:val="-"/>
      <w:lvlJc w:val="left"/>
      <w:pPr>
        <w:tabs>
          <w:tab w:val="num" w:pos="2160"/>
        </w:tabs>
        <w:ind w:left="2160" w:hanging="360"/>
      </w:pPr>
      <w:rPr>
        <w:rFonts w:ascii="Times New Roman" w:hAnsi="Times New Roman" w:hint="default"/>
      </w:rPr>
    </w:lvl>
    <w:lvl w:ilvl="3" w:tplc="90A0E72C" w:tentative="1">
      <w:start w:val="1"/>
      <w:numFmt w:val="bullet"/>
      <w:lvlText w:val="-"/>
      <w:lvlJc w:val="left"/>
      <w:pPr>
        <w:tabs>
          <w:tab w:val="num" w:pos="2880"/>
        </w:tabs>
        <w:ind w:left="2880" w:hanging="360"/>
      </w:pPr>
      <w:rPr>
        <w:rFonts w:ascii="Times New Roman" w:hAnsi="Times New Roman" w:hint="default"/>
      </w:rPr>
    </w:lvl>
    <w:lvl w:ilvl="4" w:tplc="2C5AD1AA" w:tentative="1">
      <w:start w:val="1"/>
      <w:numFmt w:val="bullet"/>
      <w:lvlText w:val="-"/>
      <w:lvlJc w:val="left"/>
      <w:pPr>
        <w:tabs>
          <w:tab w:val="num" w:pos="3600"/>
        </w:tabs>
        <w:ind w:left="3600" w:hanging="360"/>
      </w:pPr>
      <w:rPr>
        <w:rFonts w:ascii="Times New Roman" w:hAnsi="Times New Roman" w:hint="default"/>
      </w:rPr>
    </w:lvl>
    <w:lvl w:ilvl="5" w:tplc="0F767802" w:tentative="1">
      <w:start w:val="1"/>
      <w:numFmt w:val="bullet"/>
      <w:lvlText w:val="-"/>
      <w:lvlJc w:val="left"/>
      <w:pPr>
        <w:tabs>
          <w:tab w:val="num" w:pos="4320"/>
        </w:tabs>
        <w:ind w:left="4320" w:hanging="360"/>
      </w:pPr>
      <w:rPr>
        <w:rFonts w:ascii="Times New Roman" w:hAnsi="Times New Roman" w:hint="default"/>
      </w:rPr>
    </w:lvl>
    <w:lvl w:ilvl="6" w:tplc="8598A6DE" w:tentative="1">
      <w:start w:val="1"/>
      <w:numFmt w:val="bullet"/>
      <w:lvlText w:val="-"/>
      <w:lvlJc w:val="left"/>
      <w:pPr>
        <w:tabs>
          <w:tab w:val="num" w:pos="5040"/>
        </w:tabs>
        <w:ind w:left="5040" w:hanging="360"/>
      </w:pPr>
      <w:rPr>
        <w:rFonts w:ascii="Times New Roman" w:hAnsi="Times New Roman" w:hint="default"/>
      </w:rPr>
    </w:lvl>
    <w:lvl w:ilvl="7" w:tplc="18D61D06" w:tentative="1">
      <w:start w:val="1"/>
      <w:numFmt w:val="bullet"/>
      <w:lvlText w:val="-"/>
      <w:lvlJc w:val="left"/>
      <w:pPr>
        <w:tabs>
          <w:tab w:val="num" w:pos="5760"/>
        </w:tabs>
        <w:ind w:left="5760" w:hanging="360"/>
      </w:pPr>
      <w:rPr>
        <w:rFonts w:ascii="Times New Roman" w:hAnsi="Times New Roman" w:hint="default"/>
      </w:rPr>
    </w:lvl>
    <w:lvl w:ilvl="8" w:tplc="C43A6D94"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651E073E"/>
    <w:multiLevelType w:val="hybridMultilevel"/>
    <w:tmpl w:val="0366BAF2"/>
    <w:lvl w:ilvl="0" w:tplc="80C0E73C">
      <w:start w:val="1"/>
      <w:numFmt w:val="bullet"/>
      <w:lvlText w:val="•"/>
      <w:lvlJc w:val="left"/>
      <w:pPr>
        <w:tabs>
          <w:tab w:val="num" w:pos="720"/>
        </w:tabs>
        <w:ind w:left="720" w:hanging="360"/>
      </w:pPr>
      <w:rPr>
        <w:rFonts w:ascii="Arial" w:hAnsi="Arial" w:hint="default"/>
      </w:rPr>
    </w:lvl>
    <w:lvl w:ilvl="1" w:tplc="A276265A" w:tentative="1">
      <w:start w:val="1"/>
      <w:numFmt w:val="bullet"/>
      <w:lvlText w:val="•"/>
      <w:lvlJc w:val="left"/>
      <w:pPr>
        <w:tabs>
          <w:tab w:val="num" w:pos="1440"/>
        </w:tabs>
        <w:ind w:left="1440" w:hanging="360"/>
      </w:pPr>
      <w:rPr>
        <w:rFonts w:ascii="Arial" w:hAnsi="Arial" w:hint="default"/>
      </w:rPr>
    </w:lvl>
    <w:lvl w:ilvl="2" w:tplc="B2C84392" w:tentative="1">
      <w:start w:val="1"/>
      <w:numFmt w:val="bullet"/>
      <w:lvlText w:val="•"/>
      <w:lvlJc w:val="left"/>
      <w:pPr>
        <w:tabs>
          <w:tab w:val="num" w:pos="2160"/>
        </w:tabs>
        <w:ind w:left="2160" w:hanging="360"/>
      </w:pPr>
      <w:rPr>
        <w:rFonts w:ascii="Arial" w:hAnsi="Arial" w:hint="default"/>
      </w:rPr>
    </w:lvl>
    <w:lvl w:ilvl="3" w:tplc="B47C79BE" w:tentative="1">
      <w:start w:val="1"/>
      <w:numFmt w:val="bullet"/>
      <w:lvlText w:val="•"/>
      <w:lvlJc w:val="left"/>
      <w:pPr>
        <w:tabs>
          <w:tab w:val="num" w:pos="2880"/>
        </w:tabs>
        <w:ind w:left="2880" w:hanging="360"/>
      </w:pPr>
      <w:rPr>
        <w:rFonts w:ascii="Arial" w:hAnsi="Arial" w:hint="default"/>
      </w:rPr>
    </w:lvl>
    <w:lvl w:ilvl="4" w:tplc="13342630" w:tentative="1">
      <w:start w:val="1"/>
      <w:numFmt w:val="bullet"/>
      <w:lvlText w:val="•"/>
      <w:lvlJc w:val="left"/>
      <w:pPr>
        <w:tabs>
          <w:tab w:val="num" w:pos="3600"/>
        </w:tabs>
        <w:ind w:left="3600" w:hanging="360"/>
      </w:pPr>
      <w:rPr>
        <w:rFonts w:ascii="Arial" w:hAnsi="Arial" w:hint="default"/>
      </w:rPr>
    </w:lvl>
    <w:lvl w:ilvl="5" w:tplc="8CC86AC4" w:tentative="1">
      <w:start w:val="1"/>
      <w:numFmt w:val="bullet"/>
      <w:lvlText w:val="•"/>
      <w:lvlJc w:val="left"/>
      <w:pPr>
        <w:tabs>
          <w:tab w:val="num" w:pos="4320"/>
        </w:tabs>
        <w:ind w:left="4320" w:hanging="360"/>
      </w:pPr>
      <w:rPr>
        <w:rFonts w:ascii="Arial" w:hAnsi="Arial" w:hint="default"/>
      </w:rPr>
    </w:lvl>
    <w:lvl w:ilvl="6" w:tplc="6EA2B75E" w:tentative="1">
      <w:start w:val="1"/>
      <w:numFmt w:val="bullet"/>
      <w:lvlText w:val="•"/>
      <w:lvlJc w:val="left"/>
      <w:pPr>
        <w:tabs>
          <w:tab w:val="num" w:pos="5040"/>
        </w:tabs>
        <w:ind w:left="5040" w:hanging="360"/>
      </w:pPr>
      <w:rPr>
        <w:rFonts w:ascii="Arial" w:hAnsi="Arial" w:hint="default"/>
      </w:rPr>
    </w:lvl>
    <w:lvl w:ilvl="7" w:tplc="3C18F65C" w:tentative="1">
      <w:start w:val="1"/>
      <w:numFmt w:val="bullet"/>
      <w:lvlText w:val="•"/>
      <w:lvlJc w:val="left"/>
      <w:pPr>
        <w:tabs>
          <w:tab w:val="num" w:pos="5760"/>
        </w:tabs>
        <w:ind w:left="5760" w:hanging="360"/>
      </w:pPr>
      <w:rPr>
        <w:rFonts w:ascii="Arial" w:hAnsi="Arial" w:hint="default"/>
      </w:rPr>
    </w:lvl>
    <w:lvl w:ilvl="8" w:tplc="F28C7CA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25279A"/>
    <w:multiLevelType w:val="hybridMultilevel"/>
    <w:tmpl w:val="ECCA99F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7B33D3"/>
    <w:multiLevelType w:val="hybridMultilevel"/>
    <w:tmpl w:val="E3E68EB2"/>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3" w15:restartNumberingAfterBreak="0">
    <w:nsid w:val="79214729"/>
    <w:multiLevelType w:val="hybridMultilevel"/>
    <w:tmpl w:val="10529AB2"/>
    <w:lvl w:ilvl="0" w:tplc="06289142">
      <w:start w:val="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5"/>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35"/>
    <w:lvlOverride w:ilvl="0">
      <w:startOverride w:val="1"/>
    </w:lvlOverride>
    <w:lvlOverride w:ilvl="1"/>
    <w:lvlOverride w:ilvl="2"/>
    <w:lvlOverride w:ilvl="3"/>
    <w:lvlOverride w:ilvl="4"/>
    <w:lvlOverride w:ilvl="5"/>
    <w:lvlOverride w:ilvl="6"/>
    <w:lvlOverride w:ilvl="7"/>
    <w:lvlOverride w:ilvl="8"/>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2"/>
  </w:num>
  <w:num w:numId="6">
    <w:abstractNumId w:val="26"/>
    <w:lvlOverride w:ilvl="0"/>
    <w:lvlOverride w:ilvl="1">
      <w:startOverride w:val="1"/>
    </w:lvlOverride>
    <w:lvlOverride w:ilvl="2"/>
    <w:lvlOverride w:ilvl="3"/>
    <w:lvlOverride w:ilvl="4"/>
    <w:lvlOverride w:ilvl="5"/>
    <w:lvlOverride w:ilvl="6"/>
    <w:lvlOverride w:ilvl="7"/>
    <w:lvlOverride w:ilvl="8"/>
  </w:num>
  <w:num w:numId="7">
    <w:abstractNumId w:val="13"/>
  </w:num>
  <w:num w:numId="8">
    <w:abstractNumId w:val="32"/>
  </w:num>
  <w:num w:numId="9">
    <w:abstractNumId w:val="18"/>
  </w:num>
  <w:num w:numId="10">
    <w:abstractNumId w:val="22"/>
  </w:num>
  <w:num w:numId="11">
    <w:abstractNumId w:val="0"/>
  </w:num>
  <w:num w:numId="12">
    <w:abstractNumId w:val="16"/>
  </w:num>
  <w:num w:numId="13">
    <w:abstractNumId w:val="29"/>
  </w:num>
  <w:num w:numId="14">
    <w:abstractNumId w:val="39"/>
  </w:num>
  <w:num w:numId="15">
    <w:abstractNumId w:val="33"/>
  </w:num>
  <w:num w:numId="16">
    <w:abstractNumId w:val="14"/>
    <w:lvlOverride w:ilvl="0">
      <w:startOverride w:val="1"/>
    </w:lvlOverride>
    <w:lvlOverride w:ilvl="1"/>
    <w:lvlOverride w:ilvl="2"/>
    <w:lvlOverride w:ilvl="3"/>
    <w:lvlOverride w:ilvl="4"/>
    <w:lvlOverride w:ilvl="5"/>
    <w:lvlOverride w:ilvl="6"/>
    <w:lvlOverride w:ilvl="7"/>
    <w:lvlOverride w:ilvl="8"/>
  </w:num>
  <w:num w:numId="17">
    <w:abstractNumId w:val="42"/>
    <w:lvlOverride w:ilvl="0">
      <w:startOverride w:val="1"/>
    </w:lvlOverride>
    <w:lvlOverride w:ilvl="1"/>
    <w:lvlOverride w:ilvl="2"/>
    <w:lvlOverride w:ilvl="3"/>
    <w:lvlOverride w:ilvl="4"/>
    <w:lvlOverride w:ilvl="5"/>
    <w:lvlOverride w:ilvl="6"/>
    <w:lvlOverride w:ilvl="7"/>
    <w:lvlOverride w:ilvl="8"/>
  </w:num>
  <w:num w:numId="18">
    <w:abstractNumId w:val="4"/>
    <w:lvlOverride w:ilvl="0">
      <w:startOverride w:val="1"/>
    </w:lvlOverride>
    <w:lvlOverride w:ilvl="1"/>
    <w:lvlOverride w:ilvl="2"/>
    <w:lvlOverride w:ilvl="3"/>
    <w:lvlOverride w:ilvl="4"/>
    <w:lvlOverride w:ilvl="5"/>
    <w:lvlOverride w:ilvl="6"/>
    <w:lvlOverride w:ilvl="7"/>
    <w:lvlOverride w:ilvl="8"/>
  </w:num>
  <w:num w:numId="19">
    <w:abstractNumId w:val="24"/>
    <w:lvlOverride w:ilvl="0">
      <w:startOverride w:val="1"/>
    </w:lvlOverride>
    <w:lvlOverride w:ilvl="1"/>
    <w:lvlOverride w:ilvl="2"/>
    <w:lvlOverride w:ilvl="3"/>
    <w:lvlOverride w:ilvl="4"/>
    <w:lvlOverride w:ilvl="5"/>
    <w:lvlOverride w:ilvl="6"/>
    <w:lvlOverride w:ilvl="7"/>
    <w:lvlOverride w:ilvl="8"/>
  </w:num>
  <w:num w:numId="20">
    <w:abstractNumId w:val="40"/>
    <w:lvlOverride w:ilvl="0">
      <w:startOverride w:val="1"/>
    </w:lvlOverride>
    <w:lvlOverride w:ilvl="1"/>
    <w:lvlOverride w:ilvl="2"/>
    <w:lvlOverride w:ilvl="3"/>
    <w:lvlOverride w:ilvl="4"/>
    <w:lvlOverride w:ilvl="5"/>
    <w:lvlOverride w:ilvl="6"/>
    <w:lvlOverride w:ilvl="7"/>
    <w:lvlOverride w:ilvl="8"/>
  </w:num>
  <w:num w:numId="21">
    <w:abstractNumId w:val="11"/>
  </w:num>
  <w:num w:numId="22">
    <w:abstractNumId w:val="30"/>
  </w:num>
  <w:num w:numId="23">
    <w:abstractNumId w:val="19"/>
  </w:num>
  <w:num w:numId="24">
    <w:abstractNumId w:val="10"/>
  </w:num>
  <w:num w:numId="25">
    <w:abstractNumId w:val="38"/>
  </w:num>
  <w:num w:numId="26">
    <w:abstractNumId w:val="43"/>
  </w:num>
  <w:num w:numId="27">
    <w:abstractNumId w:val="20"/>
  </w:num>
  <w:num w:numId="28">
    <w:abstractNumId w:val="37"/>
  </w:num>
  <w:num w:numId="29">
    <w:abstractNumId w:val="36"/>
  </w:num>
  <w:num w:numId="30">
    <w:abstractNumId w:val="12"/>
  </w:num>
  <w:num w:numId="31">
    <w:abstractNumId w:val="3"/>
  </w:num>
  <w:num w:numId="32">
    <w:abstractNumId w:val="15"/>
  </w:num>
  <w:num w:numId="33">
    <w:abstractNumId w:val="21"/>
  </w:num>
  <w:num w:numId="34">
    <w:abstractNumId w:val="1"/>
  </w:num>
  <w:num w:numId="35">
    <w:abstractNumId w:val="17"/>
  </w:num>
  <w:num w:numId="36">
    <w:abstractNumId w:val="9"/>
  </w:num>
  <w:num w:numId="37">
    <w:abstractNumId w:val="5"/>
  </w:num>
  <w:num w:numId="38">
    <w:abstractNumId w:val="6"/>
  </w:num>
  <w:num w:numId="39">
    <w:abstractNumId w:val="8"/>
  </w:num>
  <w:num w:numId="40">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31"/>
  </w:num>
  <w:num w:numId="44">
    <w:abstractNumId w:val="34"/>
  </w:num>
  <w:num w:numId="45">
    <w:abstractNumId w:val="23"/>
  </w:num>
  <w:num w:numId="46">
    <w:abstractNumId w:val="41"/>
  </w:num>
  <w:num w:numId="47">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6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88E"/>
    <w:rsid w:val="0000318A"/>
    <w:rsid w:val="000035D2"/>
    <w:rsid w:val="00004288"/>
    <w:rsid w:val="000042B3"/>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2094A"/>
    <w:rsid w:val="00020B58"/>
    <w:rsid w:val="00021C0A"/>
    <w:rsid w:val="0002224E"/>
    <w:rsid w:val="0002246A"/>
    <w:rsid w:val="00022EEC"/>
    <w:rsid w:val="00024BDC"/>
    <w:rsid w:val="00024E5D"/>
    <w:rsid w:val="000252AA"/>
    <w:rsid w:val="000263BE"/>
    <w:rsid w:val="00026B84"/>
    <w:rsid w:val="00026CA0"/>
    <w:rsid w:val="00026FD3"/>
    <w:rsid w:val="0002799C"/>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7058"/>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C6"/>
    <w:rsid w:val="000C41A2"/>
    <w:rsid w:val="000C44CE"/>
    <w:rsid w:val="000C44F6"/>
    <w:rsid w:val="000C490C"/>
    <w:rsid w:val="000C5609"/>
    <w:rsid w:val="000C5BFF"/>
    <w:rsid w:val="000C651C"/>
    <w:rsid w:val="000C6BE9"/>
    <w:rsid w:val="000C7E6C"/>
    <w:rsid w:val="000C7F38"/>
    <w:rsid w:val="000D1AE4"/>
    <w:rsid w:val="000D26B9"/>
    <w:rsid w:val="000D37BB"/>
    <w:rsid w:val="000D3FD4"/>
    <w:rsid w:val="000D404F"/>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FB2"/>
    <w:rsid w:val="00104621"/>
    <w:rsid w:val="0010468A"/>
    <w:rsid w:val="00105606"/>
    <w:rsid w:val="00105BBB"/>
    <w:rsid w:val="00106525"/>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DFF"/>
    <w:rsid w:val="00126BFF"/>
    <w:rsid w:val="001270A9"/>
    <w:rsid w:val="00130001"/>
    <w:rsid w:val="00130279"/>
    <w:rsid w:val="001306D2"/>
    <w:rsid w:val="001317C7"/>
    <w:rsid w:val="00132586"/>
    <w:rsid w:val="00132AE3"/>
    <w:rsid w:val="001336CB"/>
    <w:rsid w:val="001339F9"/>
    <w:rsid w:val="00136A84"/>
    <w:rsid w:val="0013782A"/>
    <w:rsid w:val="00137901"/>
    <w:rsid w:val="0014084A"/>
    <w:rsid w:val="00140FBB"/>
    <w:rsid w:val="00141864"/>
    <w:rsid w:val="001429A8"/>
    <w:rsid w:val="0014320E"/>
    <w:rsid w:val="001466F3"/>
    <w:rsid w:val="00146B22"/>
    <w:rsid w:val="00146F55"/>
    <w:rsid w:val="001477C1"/>
    <w:rsid w:val="00151A07"/>
    <w:rsid w:val="00152262"/>
    <w:rsid w:val="00152340"/>
    <w:rsid w:val="00152579"/>
    <w:rsid w:val="001544BC"/>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2079"/>
    <w:rsid w:val="00183018"/>
    <w:rsid w:val="00183E4E"/>
    <w:rsid w:val="00183F06"/>
    <w:rsid w:val="00185102"/>
    <w:rsid w:val="0018545C"/>
    <w:rsid w:val="001859FC"/>
    <w:rsid w:val="001862F8"/>
    <w:rsid w:val="0018631C"/>
    <w:rsid w:val="00186479"/>
    <w:rsid w:val="00186ACC"/>
    <w:rsid w:val="00187268"/>
    <w:rsid w:val="00187721"/>
    <w:rsid w:val="001878A7"/>
    <w:rsid w:val="00187CE9"/>
    <w:rsid w:val="00190E12"/>
    <w:rsid w:val="00190F6A"/>
    <w:rsid w:val="001914A4"/>
    <w:rsid w:val="00192E5A"/>
    <w:rsid w:val="001939D3"/>
    <w:rsid w:val="00194335"/>
    <w:rsid w:val="00194DFE"/>
    <w:rsid w:val="001951D1"/>
    <w:rsid w:val="00195325"/>
    <w:rsid w:val="00196199"/>
    <w:rsid w:val="0019712B"/>
    <w:rsid w:val="001977E8"/>
    <w:rsid w:val="00197DF4"/>
    <w:rsid w:val="001A0C9A"/>
    <w:rsid w:val="001A0ED7"/>
    <w:rsid w:val="001A166E"/>
    <w:rsid w:val="001A1D0B"/>
    <w:rsid w:val="001A1DEB"/>
    <w:rsid w:val="001A2508"/>
    <w:rsid w:val="001A2988"/>
    <w:rsid w:val="001A2AB9"/>
    <w:rsid w:val="001A2DBB"/>
    <w:rsid w:val="001A3652"/>
    <w:rsid w:val="001A368D"/>
    <w:rsid w:val="001A415C"/>
    <w:rsid w:val="001A42EF"/>
    <w:rsid w:val="001A44FB"/>
    <w:rsid w:val="001A50BC"/>
    <w:rsid w:val="001A56AE"/>
    <w:rsid w:val="001A5B70"/>
    <w:rsid w:val="001A5E90"/>
    <w:rsid w:val="001A6B01"/>
    <w:rsid w:val="001A7B49"/>
    <w:rsid w:val="001A7DE4"/>
    <w:rsid w:val="001B03D0"/>
    <w:rsid w:val="001B0743"/>
    <w:rsid w:val="001B10CA"/>
    <w:rsid w:val="001B11A7"/>
    <w:rsid w:val="001B26EE"/>
    <w:rsid w:val="001B374D"/>
    <w:rsid w:val="001B47C9"/>
    <w:rsid w:val="001B4E5A"/>
    <w:rsid w:val="001B528F"/>
    <w:rsid w:val="001B5373"/>
    <w:rsid w:val="001B6172"/>
    <w:rsid w:val="001B6354"/>
    <w:rsid w:val="001B655A"/>
    <w:rsid w:val="001B69A2"/>
    <w:rsid w:val="001B7D27"/>
    <w:rsid w:val="001C02C2"/>
    <w:rsid w:val="001C0605"/>
    <w:rsid w:val="001C06E0"/>
    <w:rsid w:val="001C24FE"/>
    <w:rsid w:val="001C2574"/>
    <w:rsid w:val="001C36CC"/>
    <w:rsid w:val="001C3DEF"/>
    <w:rsid w:val="001C46EF"/>
    <w:rsid w:val="001C5A6F"/>
    <w:rsid w:val="001C5E0F"/>
    <w:rsid w:val="001C793E"/>
    <w:rsid w:val="001C7C12"/>
    <w:rsid w:val="001D2BDE"/>
    <w:rsid w:val="001D2CC2"/>
    <w:rsid w:val="001D2EFA"/>
    <w:rsid w:val="001D335F"/>
    <w:rsid w:val="001D37A4"/>
    <w:rsid w:val="001D3D2A"/>
    <w:rsid w:val="001D442B"/>
    <w:rsid w:val="001D4F74"/>
    <w:rsid w:val="001D5345"/>
    <w:rsid w:val="001D5DF5"/>
    <w:rsid w:val="001D5FFF"/>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903"/>
    <w:rsid w:val="00204B2C"/>
    <w:rsid w:val="002051CF"/>
    <w:rsid w:val="002053E9"/>
    <w:rsid w:val="00205801"/>
    <w:rsid w:val="002068E7"/>
    <w:rsid w:val="00206B06"/>
    <w:rsid w:val="002119EB"/>
    <w:rsid w:val="002124DB"/>
    <w:rsid w:val="0021398F"/>
    <w:rsid w:val="00213A3B"/>
    <w:rsid w:val="00213BA0"/>
    <w:rsid w:val="00214ABE"/>
    <w:rsid w:val="00214ADB"/>
    <w:rsid w:val="00215AB3"/>
    <w:rsid w:val="0021662D"/>
    <w:rsid w:val="002174A6"/>
    <w:rsid w:val="00221325"/>
    <w:rsid w:val="00221A8F"/>
    <w:rsid w:val="00221E44"/>
    <w:rsid w:val="0022203F"/>
    <w:rsid w:val="0022298F"/>
    <w:rsid w:val="00222CCB"/>
    <w:rsid w:val="00223045"/>
    <w:rsid w:val="00223287"/>
    <w:rsid w:val="002233FF"/>
    <w:rsid w:val="00223E55"/>
    <w:rsid w:val="00223F3E"/>
    <w:rsid w:val="002250BD"/>
    <w:rsid w:val="00225E50"/>
    <w:rsid w:val="00226257"/>
    <w:rsid w:val="002264FB"/>
    <w:rsid w:val="002266C2"/>
    <w:rsid w:val="00227162"/>
    <w:rsid w:val="00230221"/>
    <w:rsid w:val="00231324"/>
    <w:rsid w:val="002318F3"/>
    <w:rsid w:val="00231939"/>
    <w:rsid w:val="00231E90"/>
    <w:rsid w:val="002333A3"/>
    <w:rsid w:val="00233D84"/>
    <w:rsid w:val="00233E4F"/>
    <w:rsid w:val="00234113"/>
    <w:rsid w:val="002347E0"/>
    <w:rsid w:val="002359EE"/>
    <w:rsid w:val="00236298"/>
    <w:rsid w:val="0023660E"/>
    <w:rsid w:val="00236A9F"/>
    <w:rsid w:val="00236E86"/>
    <w:rsid w:val="002378EE"/>
    <w:rsid w:val="00240738"/>
    <w:rsid w:val="00240B35"/>
    <w:rsid w:val="00242133"/>
    <w:rsid w:val="00242687"/>
    <w:rsid w:val="002431E1"/>
    <w:rsid w:val="002438B0"/>
    <w:rsid w:val="0024464F"/>
    <w:rsid w:val="002448C4"/>
    <w:rsid w:val="00244B5B"/>
    <w:rsid w:val="00246F75"/>
    <w:rsid w:val="00250D4E"/>
    <w:rsid w:val="00251103"/>
    <w:rsid w:val="00251933"/>
    <w:rsid w:val="00251DAC"/>
    <w:rsid w:val="002523E5"/>
    <w:rsid w:val="002532EE"/>
    <w:rsid w:val="00253502"/>
    <w:rsid w:val="00253CBB"/>
    <w:rsid w:val="00254B5B"/>
    <w:rsid w:val="002566A9"/>
    <w:rsid w:val="00256DC7"/>
    <w:rsid w:val="00257797"/>
    <w:rsid w:val="00261579"/>
    <w:rsid w:val="002624F0"/>
    <w:rsid w:val="00262D3E"/>
    <w:rsid w:val="00263B01"/>
    <w:rsid w:val="00263D03"/>
    <w:rsid w:val="00263DB9"/>
    <w:rsid w:val="00263F88"/>
    <w:rsid w:val="00264081"/>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BAF"/>
    <w:rsid w:val="00287526"/>
    <w:rsid w:val="00287869"/>
    <w:rsid w:val="00290021"/>
    <w:rsid w:val="00290E32"/>
    <w:rsid w:val="00291CF3"/>
    <w:rsid w:val="00292112"/>
    <w:rsid w:val="0029212B"/>
    <w:rsid w:val="002921EC"/>
    <w:rsid w:val="002928A2"/>
    <w:rsid w:val="00292FC3"/>
    <w:rsid w:val="0029658E"/>
    <w:rsid w:val="00296720"/>
    <w:rsid w:val="00296987"/>
    <w:rsid w:val="002969E7"/>
    <w:rsid w:val="00297113"/>
    <w:rsid w:val="002A0245"/>
    <w:rsid w:val="002A0285"/>
    <w:rsid w:val="002A08A8"/>
    <w:rsid w:val="002A1B15"/>
    <w:rsid w:val="002A23A8"/>
    <w:rsid w:val="002A24C9"/>
    <w:rsid w:val="002A2F69"/>
    <w:rsid w:val="002A374B"/>
    <w:rsid w:val="002A4203"/>
    <w:rsid w:val="002A4BDC"/>
    <w:rsid w:val="002A4ECC"/>
    <w:rsid w:val="002A64D8"/>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C7"/>
    <w:rsid w:val="002C0E7F"/>
    <w:rsid w:val="002C10A0"/>
    <w:rsid w:val="002C252D"/>
    <w:rsid w:val="002C40C8"/>
    <w:rsid w:val="002C44C4"/>
    <w:rsid w:val="002C4B3D"/>
    <w:rsid w:val="002C4CE3"/>
    <w:rsid w:val="002C5819"/>
    <w:rsid w:val="002C670F"/>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E5F"/>
    <w:rsid w:val="002E0FB5"/>
    <w:rsid w:val="002E2BFB"/>
    <w:rsid w:val="002E3C16"/>
    <w:rsid w:val="002E4638"/>
    <w:rsid w:val="002E5385"/>
    <w:rsid w:val="002E5BA9"/>
    <w:rsid w:val="002E64C9"/>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E21"/>
    <w:rsid w:val="00333702"/>
    <w:rsid w:val="00333961"/>
    <w:rsid w:val="0033468B"/>
    <w:rsid w:val="00334FBA"/>
    <w:rsid w:val="00335160"/>
    <w:rsid w:val="003360A0"/>
    <w:rsid w:val="0033635E"/>
    <w:rsid w:val="003369FD"/>
    <w:rsid w:val="00336A3F"/>
    <w:rsid w:val="00336D51"/>
    <w:rsid w:val="003371B0"/>
    <w:rsid w:val="003379B1"/>
    <w:rsid w:val="00340FE3"/>
    <w:rsid w:val="00341438"/>
    <w:rsid w:val="0034154C"/>
    <w:rsid w:val="00341A00"/>
    <w:rsid w:val="003423A9"/>
    <w:rsid w:val="00343A09"/>
    <w:rsid w:val="003447B2"/>
    <w:rsid w:val="0034482F"/>
    <w:rsid w:val="0034484A"/>
    <w:rsid w:val="003453CB"/>
    <w:rsid w:val="00345555"/>
    <w:rsid w:val="00345D09"/>
    <w:rsid w:val="00346EED"/>
    <w:rsid w:val="0034719A"/>
    <w:rsid w:val="0034754D"/>
    <w:rsid w:val="003523DC"/>
    <w:rsid w:val="00352A29"/>
    <w:rsid w:val="003531E7"/>
    <w:rsid w:val="003537A2"/>
    <w:rsid w:val="00353CAB"/>
    <w:rsid w:val="00353D4E"/>
    <w:rsid w:val="00354ED2"/>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3B95"/>
    <w:rsid w:val="00393D72"/>
    <w:rsid w:val="003946F5"/>
    <w:rsid w:val="003947D6"/>
    <w:rsid w:val="0039679B"/>
    <w:rsid w:val="003A1365"/>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603"/>
    <w:rsid w:val="003C5E62"/>
    <w:rsid w:val="003C6B93"/>
    <w:rsid w:val="003C6E40"/>
    <w:rsid w:val="003C72C5"/>
    <w:rsid w:val="003C7A80"/>
    <w:rsid w:val="003D0370"/>
    <w:rsid w:val="003D04A1"/>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2079"/>
    <w:rsid w:val="003F20F9"/>
    <w:rsid w:val="003F2206"/>
    <w:rsid w:val="003F277D"/>
    <w:rsid w:val="003F3499"/>
    <w:rsid w:val="003F3EF8"/>
    <w:rsid w:val="003F437C"/>
    <w:rsid w:val="003F4C8E"/>
    <w:rsid w:val="003F59FD"/>
    <w:rsid w:val="003F62FE"/>
    <w:rsid w:val="003F6472"/>
    <w:rsid w:val="003F6A4D"/>
    <w:rsid w:val="003F7BF3"/>
    <w:rsid w:val="00400463"/>
    <w:rsid w:val="00400BD4"/>
    <w:rsid w:val="00400F7E"/>
    <w:rsid w:val="0040153A"/>
    <w:rsid w:val="00402013"/>
    <w:rsid w:val="00402876"/>
    <w:rsid w:val="00402921"/>
    <w:rsid w:val="00403B4F"/>
    <w:rsid w:val="00403C42"/>
    <w:rsid w:val="004047C4"/>
    <w:rsid w:val="00406CBB"/>
    <w:rsid w:val="004071D5"/>
    <w:rsid w:val="00407D4F"/>
    <w:rsid w:val="00407FF7"/>
    <w:rsid w:val="00410196"/>
    <w:rsid w:val="00411820"/>
    <w:rsid w:val="00412889"/>
    <w:rsid w:val="00412A82"/>
    <w:rsid w:val="00413A3F"/>
    <w:rsid w:val="00413C89"/>
    <w:rsid w:val="004149E1"/>
    <w:rsid w:val="00414E11"/>
    <w:rsid w:val="00414EB7"/>
    <w:rsid w:val="00415024"/>
    <w:rsid w:val="00415B07"/>
    <w:rsid w:val="00415B24"/>
    <w:rsid w:val="0041661E"/>
    <w:rsid w:val="00416718"/>
    <w:rsid w:val="004170CA"/>
    <w:rsid w:val="00417145"/>
    <w:rsid w:val="00417184"/>
    <w:rsid w:val="004204E6"/>
    <w:rsid w:val="0042081D"/>
    <w:rsid w:val="00420D82"/>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22C7"/>
    <w:rsid w:val="004622F0"/>
    <w:rsid w:val="00462335"/>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B25"/>
    <w:rsid w:val="00480F8A"/>
    <w:rsid w:val="0048196C"/>
    <w:rsid w:val="00481ABB"/>
    <w:rsid w:val="00482463"/>
    <w:rsid w:val="00482C88"/>
    <w:rsid w:val="00483095"/>
    <w:rsid w:val="00483C11"/>
    <w:rsid w:val="00484CDB"/>
    <w:rsid w:val="004850D1"/>
    <w:rsid w:val="00485246"/>
    <w:rsid w:val="0048639B"/>
    <w:rsid w:val="00486C0B"/>
    <w:rsid w:val="004871E5"/>
    <w:rsid w:val="00487901"/>
    <w:rsid w:val="00487A15"/>
    <w:rsid w:val="004904FC"/>
    <w:rsid w:val="0049058B"/>
    <w:rsid w:val="00492056"/>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39E5"/>
    <w:rsid w:val="004A3D4A"/>
    <w:rsid w:val="004A4DD2"/>
    <w:rsid w:val="004A51DF"/>
    <w:rsid w:val="004A5257"/>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3B1"/>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502"/>
    <w:rsid w:val="004D55D7"/>
    <w:rsid w:val="004D5616"/>
    <w:rsid w:val="004D71A5"/>
    <w:rsid w:val="004D7617"/>
    <w:rsid w:val="004D76D7"/>
    <w:rsid w:val="004D7859"/>
    <w:rsid w:val="004E04EF"/>
    <w:rsid w:val="004E1D03"/>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FD7"/>
    <w:rsid w:val="004F33B9"/>
    <w:rsid w:val="004F41A4"/>
    <w:rsid w:val="004F4231"/>
    <w:rsid w:val="004F4276"/>
    <w:rsid w:val="004F490D"/>
    <w:rsid w:val="004F59F1"/>
    <w:rsid w:val="004F5C8F"/>
    <w:rsid w:val="004F648A"/>
    <w:rsid w:val="004F65B4"/>
    <w:rsid w:val="004F6782"/>
    <w:rsid w:val="004F6847"/>
    <w:rsid w:val="004F70EA"/>
    <w:rsid w:val="004F745D"/>
    <w:rsid w:val="004F7502"/>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E6"/>
    <w:rsid w:val="005109D2"/>
    <w:rsid w:val="00510BC2"/>
    <w:rsid w:val="00510F61"/>
    <w:rsid w:val="00511FA2"/>
    <w:rsid w:val="00513464"/>
    <w:rsid w:val="00513BD7"/>
    <w:rsid w:val="005146BC"/>
    <w:rsid w:val="005168F4"/>
    <w:rsid w:val="00516B80"/>
    <w:rsid w:val="00517D65"/>
    <w:rsid w:val="00520109"/>
    <w:rsid w:val="005223DA"/>
    <w:rsid w:val="00522C23"/>
    <w:rsid w:val="005232DD"/>
    <w:rsid w:val="005233FF"/>
    <w:rsid w:val="00524077"/>
    <w:rsid w:val="00524232"/>
    <w:rsid w:val="005244DC"/>
    <w:rsid w:val="00524550"/>
    <w:rsid w:val="00524588"/>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216B"/>
    <w:rsid w:val="005326ED"/>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2178"/>
    <w:rsid w:val="00562E5E"/>
    <w:rsid w:val="0056317C"/>
    <w:rsid w:val="00563307"/>
    <w:rsid w:val="0056337D"/>
    <w:rsid w:val="005646E7"/>
    <w:rsid w:val="00564DF0"/>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A4B"/>
    <w:rsid w:val="00585292"/>
    <w:rsid w:val="00585334"/>
    <w:rsid w:val="005854ED"/>
    <w:rsid w:val="00585FD3"/>
    <w:rsid w:val="00586D24"/>
    <w:rsid w:val="00587147"/>
    <w:rsid w:val="0058776C"/>
    <w:rsid w:val="0059000A"/>
    <w:rsid w:val="005900FE"/>
    <w:rsid w:val="00590937"/>
    <w:rsid w:val="00590986"/>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135B"/>
    <w:rsid w:val="005B34B1"/>
    <w:rsid w:val="005B3745"/>
    <w:rsid w:val="005B3F21"/>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FFD"/>
    <w:rsid w:val="005C64DF"/>
    <w:rsid w:val="005C7B3B"/>
    <w:rsid w:val="005C7BF8"/>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365B"/>
    <w:rsid w:val="005F397B"/>
    <w:rsid w:val="005F3E22"/>
    <w:rsid w:val="005F52CA"/>
    <w:rsid w:val="005F5F81"/>
    <w:rsid w:val="005F6618"/>
    <w:rsid w:val="005F74C6"/>
    <w:rsid w:val="005F788F"/>
    <w:rsid w:val="005F7A22"/>
    <w:rsid w:val="005F7BDA"/>
    <w:rsid w:val="006003F5"/>
    <w:rsid w:val="0060044A"/>
    <w:rsid w:val="006010CF"/>
    <w:rsid w:val="006015CA"/>
    <w:rsid w:val="00602E4A"/>
    <w:rsid w:val="00602FC1"/>
    <w:rsid w:val="00603C7B"/>
    <w:rsid w:val="00603DB9"/>
    <w:rsid w:val="006059BA"/>
    <w:rsid w:val="00605C52"/>
    <w:rsid w:val="0060708F"/>
    <w:rsid w:val="0060730C"/>
    <w:rsid w:val="00607FC0"/>
    <w:rsid w:val="00611C61"/>
    <w:rsid w:val="00611D9D"/>
    <w:rsid w:val="006120D5"/>
    <w:rsid w:val="006124BC"/>
    <w:rsid w:val="00613567"/>
    <w:rsid w:val="00614696"/>
    <w:rsid w:val="00614904"/>
    <w:rsid w:val="00615BC3"/>
    <w:rsid w:val="006164BC"/>
    <w:rsid w:val="006166E9"/>
    <w:rsid w:val="00616870"/>
    <w:rsid w:val="00616F3A"/>
    <w:rsid w:val="0061702D"/>
    <w:rsid w:val="006170C3"/>
    <w:rsid w:val="00617266"/>
    <w:rsid w:val="006176F4"/>
    <w:rsid w:val="0061782E"/>
    <w:rsid w:val="00617AC5"/>
    <w:rsid w:val="006212A1"/>
    <w:rsid w:val="0062144D"/>
    <w:rsid w:val="00621C7D"/>
    <w:rsid w:val="0062372D"/>
    <w:rsid w:val="0062422A"/>
    <w:rsid w:val="00624E92"/>
    <w:rsid w:val="00626724"/>
    <w:rsid w:val="00626FE2"/>
    <w:rsid w:val="006272D1"/>
    <w:rsid w:val="00627888"/>
    <w:rsid w:val="00627F96"/>
    <w:rsid w:val="006302C0"/>
    <w:rsid w:val="00630F80"/>
    <w:rsid w:val="006315E7"/>
    <w:rsid w:val="00631C6E"/>
    <w:rsid w:val="006321A0"/>
    <w:rsid w:val="00632F4A"/>
    <w:rsid w:val="00632F7F"/>
    <w:rsid w:val="006355BF"/>
    <w:rsid w:val="00635F68"/>
    <w:rsid w:val="0063729E"/>
    <w:rsid w:val="00640176"/>
    <w:rsid w:val="0064086C"/>
    <w:rsid w:val="0064104D"/>
    <w:rsid w:val="0064119D"/>
    <w:rsid w:val="00641227"/>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5187"/>
    <w:rsid w:val="00655850"/>
    <w:rsid w:val="00656870"/>
    <w:rsid w:val="00656B4F"/>
    <w:rsid w:val="00656FFE"/>
    <w:rsid w:val="006575AB"/>
    <w:rsid w:val="00657AE1"/>
    <w:rsid w:val="00661C60"/>
    <w:rsid w:val="006632D3"/>
    <w:rsid w:val="00663E03"/>
    <w:rsid w:val="00664785"/>
    <w:rsid w:val="00665A0B"/>
    <w:rsid w:val="006660F0"/>
    <w:rsid w:val="006662CD"/>
    <w:rsid w:val="00666B27"/>
    <w:rsid w:val="006679D2"/>
    <w:rsid w:val="00667FAA"/>
    <w:rsid w:val="006701C5"/>
    <w:rsid w:val="00670F2B"/>
    <w:rsid w:val="006711D5"/>
    <w:rsid w:val="006731D7"/>
    <w:rsid w:val="00673C1F"/>
    <w:rsid w:val="006742A8"/>
    <w:rsid w:val="00674C4A"/>
    <w:rsid w:val="00676570"/>
    <w:rsid w:val="006769EB"/>
    <w:rsid w:val="0068001E"/>
    <w:rsid w:val="00681CF1"/>
    <w:rsid w:val="00682F85"/>
    <w:rsid w:val="00683366"/>
    <w:rsid w:val="00684ABE"/>
    <w:rsid w:val="00685E26"/>
    <w:rsid w:val="00687563"/>
    <w:rsid w:val="006878E3"/>
    <w:rsid w:val="006879AD"/>
    <w:rsid w:val="006901C4"/>
    <w:rsid w:val="00691151"/>
    <w:rsid w:val="0069175F"/>
    <w:rsid w:val="00692D83"/>
    <w:rsid w:val="0069304B"/>
    <w:rsid w:val="00694A26"/>
    <w:rsid w:val="006960E1"/>
    <w:rsid w:val="0069682B"/>
    <w:rsid w:val="0069684F"/>
    <w:rsid w:val="006968DB"/>
    <w:rsid w:val="00696E61"/>
    <w:rsid w:val="006975E1"/>
    <w:rsid w:val="006977AC"/>
    <w:rsid w:val="006A0008"/>
    <w:rsid w:val="006A0243"/>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B12"/>
    <w:rsid w:val="006A704D"/>
    <w:rsid w:val="006A736A"/>
    <w:rsid w:val="006A7C10"/>
    <w:rsid w:val="006A7D2F"/>
    <w:rsid w:val="006B0605"/>
    <w:rsid w:val="006B079B"/>
    <w:rsid w:val="006B0A7E"/>
    <w:rsid w:val="006B0E32"/>
    <w:rsid w:val="006B12D8"/>
    <w:rsid w:val="006B2AE5"/>
    <w:rsid w:val="006B2CE2"/>
    <w:rsid w:val="006B3896"/>
    <w:rsid w:val="006B4965"/>
    <w:rsid w:val="006B4B6E"/>
    <w:rsid w:val="006B5D9B"/>
    <w:rsid w:val="006B5FC5"/>
    <w:rsid w:val="006B66D4"/>
    <w:rsid w:val="006B68E3"/>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56EE"/>
    <w:rsid w:val="00715738"/>
    <w:rsid w:val="00715FB6"/>
    <w:rsid w:val="007178C1"/>
    <w:rsid w:val="00720243"/>
    <w:rsid w:val="007206B5"/>
    <w:rsid w:val="0072239F"/>
    <w:rsid w:val="00722FA5"/>
    <w:rsid w:val="00724020"/>
    <w:rsid w:val="007244CE"/>
    <w:rsid w:val="00725763"/>
    <w:rsid w:val="00725899"/>
    <w:rsid w:val="007259B2"/>
    <w:rsid w:val="00725D09"/>
    <w:rsid w:val="007261AD"/>
    <w:rsid w:val="007306A3"/>
    <w:rsid w:val="00730DF2"/>
    <w:rsid w:val="007317AD"/>
    <w:rsid w:val="00731C62"/>
    <w:rsid w:val="00731F06"/>
    <w:rsid w:val="00732FCD"/>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6167"/>
    <w:rsid w:val="0078647C"/>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E30"/>
    <w:rsid w:val="007A10AB"/>
    <w:rsid w:val="007A10F0"/>
    <w:rsid w:val="007A161E"/>
    <w:rsid w:val="007A1C04"/>
    <w:rsid w:val="007A1C26"/>
    <w:rsid w:val="007A216F"/>
    <w:rsid w:val="007A25D6"/>
    <w:rsid w:val="007A3029"/>
    <w:rsid w:val="007A359E"/>
    <w:rsid w:val="007A360F"/>
    <w:rsid w:val="007A3C20"/>
    <w:rsid w:val="007A42EE"/>
    <w:rsid w:val="007A505B"/>
    <w:rsid w:val="007A583A"/>
    <w:rsid w:val="007A59BB"/>
    <w:rsid w:val="007A5C11"/>
    <w:rsid w:val="007A6848"/>
    <w:rsid w:val="007A6D13"/>
    <w:rsid w:val="007A7215"/>
    <w:rsid w:val="007A7C99"/>
    <w:rsid w:val="007B009B"/>
    <w:rsid w:val="007B0486"/>
    <w:rsid w:val="007B101B"/>
    <w:rsid w:val="007B1160"/>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1035"/>
    <w:rsid w:val="007D16B4"/>
    <w:rsid w:val="007D1A20"/>
    <w:rsid w:val="007D1CB3"/>
    <w:rsid w:val="007D24F7"/>
    <w:rsid w:val="007D2EDE"/>
    <w:rsid w:val="007D33D4"/>
    <w:rsid w:val="007D3F0E"/>
    <w:rsid w:val="007D4421"/>
    <w:rsid w:val="007D4C88"/>
    <w:rsid w:val="007D4FDE"/>
    <w:rsid w:val="007D5258"/>
    <w:rsid w:val="007D59FD"/>
    <w:rsid w:val="007D5E99"/>
    <w:rsid w:val="007D5EFD"/>
    <w:rsid w:val="007E002B"/>
    <w:rsid w:val="007E0519"/>
    <w:rsid w:val="007E0C4A"/>
    <w:rsid w:val="007E0F09"/>
    <w:rsid w:val="007E17A4"/>
    <w:rsid w:val="007E2AA7"/>
    <w:rsid w:val="007E2D97"/>
    <w:rsid w:val="007E3230"/>
    <w:rsid w:val="007E5217"/>
    <w:rsid w:val="007E61D6"/>
    <w:rsid w:val="007E644E"/>
    <w:rsid w:val="007E65A9"/>
    <w:rsid w:val="007E67D0"/>
    <w:rsid w:val="007E7307"/>
    <w:rsid w:val="007F060F"/>
    <w:rsid w:val="007F0E0A"/>
    <w:rsid w:val="007F1AEE"/>
    <w:rsid w:val="007F1CD5"/>
    <w:rsid w:val="007F1F2B"/>
    <w:rsid w:val="007F2D2E"/>
    <w:rsid w:val="007F2F11"/>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F5C"/>
    <w:rsid w:val="008050F7"/>
    <w:rsid w:val="008069D8"/>
    <w:rsid w:val="00807442"/>
    <w:rsid w:val="00807FA2"/>
    <w:rsid w:val="00810077"/>
    <w:rsid w:val="0081184D"/>
    <w:rsid w:val="00811B92"/>
    <w:rsid w:val="00811BE8"/>
    <w:rsid w:val="0081279C"/>
    <w:rsid w:val="00812B28"/>
    <w:rsid w:val="008145BC"/>
    <w:rsid w:val="00814918"/>
    <w:rsid w:val="00814EC8"/>
    <w:rsid w:val="008154D9"/>
    <w:rsid w:val="0081591E"/>
    <w:rsid w:val="0081599B"/>
    <w:rsid w:val="00816217"/>
    <w:rsid w:val="008163D7"/>
    <w:rsid w:val="00816825"/>
    <w:rsid w:val="00816C97"/>
    <w:rsid w:val="008174E8"/>
    <w:rsid w:val="008178AC"/>
    <w:rsid w:val="00817C24"/>
    <w:rsid w:val="00820070"/>
    <w:rsid w:val="00820E88"/>
    <w:rsid w:val="00821217"/>
    <w:rsid w:val="00821617"/>
    <w:rsid w:val="00821BA1"/>
    <w:rsid w:val="00821F04"/>
    <w:rsid w:val="00821FA3"/>
    <w:rsid w:val="008226F9"/>
    <w:rsid w:val="0082316D"/>
    <w:rsid w:val="008242A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6A5A"/>
    <w:rsid w:val="00846F27"/>
    <w:rsid w:val="008478B4"/>
    <w:rsid w:val="00847ED0"/>
    <w:rsid w:val="0085048E"/>
    <w:rsid w:val="00850B17"/>
    <w:rsid w:val="00851DF3"/>
    <w:rsid w:val="00852608"/>
    <w:rsid w:val="00854190"/>
    <w:rsid w:val="00854416"/>
    <w:rsid w:val="008545C3"/>
    <w:rsid w:val="00854682"/>
    <w:rsid w:val="00854981"/>
    <w:rsid w:val="008555A2"/>
    <w:rsid w:val="008557BE"/>
    <w:rsid w:val="00856680"/>
    <w:rsid w:val="00856DAD"/>
    <w:rsid w:val="0085717D"/>
    <w:rsid w:val="00857635"/>
    <w:rsid w:val="0085791F"/>
    <w:rsid w:val="008607E2"/>
    <w:rsid w:val="0086118C"/>
    <w:rsid w:val="00861EB0"/>
    <w:rsid w:val="008627EA"/>
    <w:rsid w:val="00862B69"/>
    <w:rsid w:val="00863024"/>
    <w:rsid w:val="0086354A"/>
    <w:rsid w:val="0086384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62FB"/>
    <w:rsid w:val="00876846"/>
    <w:rsid w:val="0087698C"/>
    <w:rsid w:val="00877A3B"/>
    <w:rsid w:val="00880701"/>
    <w:rsid w:val="00880F1F"/>
    <w:rsid w:val="00881021"/>
    <w:rsid w:val="008813EF"/>
    <w:rsid w:val="008822B1"/>
    <w:rsid w:val="00882368"/>
    <w:rsid w:val="00882E9A"/>
    <w:rsid w:val="008830F2"/>
    <w:rsid w:val="00883760"/>
    <w:rsid w:val="00883FA6"/>
    <w:rsid w:val="008849F5"/>
    <w:rsid w:val="008851CC"/>
    <w:rsid w:val="0088520E"/>
    <w:rsid w:val="008864DE"/>
    <w:rsid w:val="00886B87"/>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76B2"/>
    <w:rsid w:val="00897F48"/>
    <w:rsid w:val="008A30DB"/>
    <w:rsid w:val="008A3147"/>
    <w:rsid w:val="008A331E"/>
    <w:rsid w:val="008A3BE2"/>
    <w:rsid w:val="008A4061"/>
    <w:rsid w:val="008A4229"/>
    <w:rsid w:val="008A4246"/>
    <w:rsid w:val="008A432E"/>
    <w:rsid w:val="008A4CF4"/>
    <w:rsid w:val="008A55CC"/>
    <w:rsid w:val="008A5A4A"/>
    <w:rsid w:val="008A5FB1"/>
    <w:rsid w:val="008B1AF8"/>
    <w:rsid w:val="008B1FB0"/>
    <w:rsid w:val="008B24D2"/>
    <w:rsid w:val="008B2B49"/>
    <w:rsid w:val="008B4C4F"/>
    <w:rsid w:val="008B540F"/>
    <w:rsid w:val="008B666E"/>
    <w:rsid w:val="008B6879"/>
    <w:rsid w:val="008C0A12"/>
    <w:rsid w:val="008C1096"/>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640B"/>
    <w:rsid w:val="008E0947"/>
    <w:rsid w:val="008E0A05"/>
    <w:rsid w:val="008E1B89"/>
    <w:rsid w:val="008E1C9C"/>
    <w:rsid w:val="008E29B7"/>
    <w:rsid w:val="008E3734"/>
    <w:rsid w:val="008E3CC9"/>
    <w:rsid w:val="008E4918"/>
    <w:rsid w:val="008E4CAB"/>
    <w:rsid w:val="008E50D8"/>
    <w:rsid w:val="008E5272"/>
    <w:rsid w:val="008E622B"/>
    <w:rsid w:val="008E62C7"/>
    <w:rsid w:val="008F101B"/>
    <w:rsid w:val="008F20D5"/>
    <w:rsid w:val="008F3769"/>
    <w:rsid w:val="008F4A7A"/>
    <w:rsid w:val="008F4CC0"/>
    <w:rsid w:val="008F4D47"/>
    <w:rsid w:val="008F5045"/>
    <w:rsid w:val="008F5838"/>
    <w:rsid w:val="008F6CC7"/>
    <w:rsid w:val="009003E3"/>
    <w:rsid w:val="0090069F"/>
    <w:rsid w:val="009021DD"/>
    <w:rsid w:val="009022C6"/>
    <w:rsid w:val="009033CC"/>
    <w:rsid w:val="0090384A"/>
    <w:rsid w:val="00903C5C"/>
    <w:rsid w:val="00904398"/>
    <w:rsid w:val="0090456A"/>
    <w:rsid w:val="00904AD8"/>
    <w:rsid w:val="0090524E"/>
    <w:rsid w:val="00906BBE"/>
    <w:rsid w:val="009073D7"/>
    <w:rsid w:val="00911E70"/>
    <w:rsid w:val="00913DD3"/>
    <w:rsid w:val="009142AB"/>
    <w:rsid w:val="009142C2"/>
    <w:rsid w:val="0091492B"/>
    <w:rsid w:val="00914C26"/>
    <w:rsid w:val="00914D55"/>
    <w:rsid w:val="00915DBC"/>
    <w:rsid w:val="00915FD9"/>
    <w:rsid w:val="00916346"/>
    <w:rsid w:val="00916516"/>
    <w:rsid w:val="009167C2"/>
    <w:rsid w:val="0091702F"/>
    <w:rsid w:val="00917037"/>
    <w:rsid w:val="00917300"/>
    <w:rsid w:val="009213E2"/>
    <w:rsid w:val="0092220A"/>
    <w:rsid w:val="009223EA"/>
    <w:rsid w:val="009226CF"/>
    <w:rsid w:val="00923D9F"/>
    <w:rsid w:val="00924A1C"/>
    <w:rsid w:val="009252D0"/>
    <w:rsid w:val="009252F6"/>
    <w:rsid w:val="00925BD2"/>
    <w:rsid w:val="00926D81"/>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B7E"/>
    <w:rsid w:val="00945371"/>
    <w:rsid w:val="0094537A"/>
    <w:rsid w:val="00945867"/>
    <w:rsid w:val="009468F2"/>
    <w:rsid w:val="00947109"/>
    <w:rsid w:val="0094758F"/>
    <w:rsid w:val="00947A06"/>
    <w:rsid w:val="00947BA0"/>
    <w:rsid w:val="00950F9F"/>
    <w:rsid w:val="00951C64"/>
    <w:rsid w:val="00953092"/>
    <w:rsid w:val="00953376"/>
    <w:rsid w:val="00953FB2"/>
    <w:rsid w:val="0095426C"/>
    <w:rsid w:val="00954DD8"/>
    <w:rsid w:val="00954FCD"/>
    <w:rsid w:val="00955D54"/>
    <w:rsid w:val="009572F6"/>
    <w:rsid w:val="00957993"/>
    <w:rsid w:val="00957A98"/>
    <w:rsid w:val="00961C40"/>
    <w:rsid w:val="00962194"/>
    <w:rsid w:val="009627DB"/>
    <w:rsid w:val="00962F5B"/>
    <w:rsid w:val="0096341B"/>
    <w:rsid w:val="00964E6E"/>
    <w:rsid w:val="00965719"/>
    <w:rsid w:val="00965855"/>
    <w:rsid w:val="00965C3C"/>
    <w:rsid w:val="00966B12"/>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ACF"/>
    <w:rsid w:val="00980636"/>
    <w:rsid w:val="00981019"/>
    <w:rsid w:val="009825B4"/>
    <w:rsid w:val="009837E2"/>
    <w:rsid w:val="00983CD1"/>
    <w:rsid w:val="00983DF9"/>
    <w:rsid w:val="0098478E"/>
    <w:rsid w:val="00984ABE"/>
    <w:rsid w:val="0098611D"/>
    <w:rsid w:val="0098761A"/>
    <w:rsid w:val="00987A48"/>
    <w:rsid w:val="00987AF5"/>
    <w:rsid w:val="00987FAE"/>
    <w:rsid w:val="009902DB"/>
    <w:rsid w:val="00990328"/>
    <w:rsid w:val="00991354"/>
    <w:rsid w:val="00991A7F"/>
    <w:rsid w:val="00991AED"/>
    <w:rsid w:val="00992F91"/>
    <w:rsid w:val="0099329C"/>
    <w:rsid w:val="0099362D"/>
    <w:rsid w:val="0099397B"/>
    <w:rsid w:val="00993FF4"/>
    <w:rsid w:val="009941E6"/>
    <w:rsid w:val="0099462E"/>
    <w:rsid w:val="00994E53"/>
    <w:rsid w:val="00995349"/>
    <w:rsid w:val="0099616E"/>
    <w:rsid w:val="0099643C"/>
    <w:rsid w:val="00996AE0"/>
    <w:rsid w:val="00996C87"/>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5D32"/>
    <w:rsid w:val="009C01AC"/>
    <w:rsid w:val="009C0343"/>
    <w:rsid w:val="009C0690"/>
    <w:rsid w:val="009C11E9"/>
    <w:rsid w:val="009C18AC"/>
    <w:rsid w:val="009C2299"/>
    <w:rsid w:val="009C278B"/>
    <w:rsid w:val="009C3559"/>
    <w:rsid w:val="009C45DD"/>
    <w:rsid w:val="009C4863"/>
    <w:rsid w:val="009C6664"/>
    <w:rsid w:val="009C6EDA"/>
    <w:rsid w:val="009C763F"/>
    <w:rsid w:val="009D01FA"/>
    <w:rsid w:val="009D091C"/>
    <w:rsid w:val="009D0D15"/>
    <w:rsid w:val="009D2E84"/>
    <w:rsid w:val="009D304C"/>
    <w:rsid w:val="009D515B"/>
    <w:rsid w:val="009D5170"/>
    <w:rsid w:val="009D56D3"/>
    <w:rsid w:val="009D609F"/>
    <w:rsid w:val="009D72F0"/>
    <w:rsid w:val="009D7317"/>
    <w:rsid w:val="009E02C8"/>
    <w:rsid w:val="009E0E7D"/>
    <w:rsid w:val="009E115D"/>
    <w:rsid w:val="009E1DDB"/>
    <w:rsid w:val="009E5979"/>
    <w:rsid w:val="009E62B8"/>
    <w:rsid w:val="009E7AD7"/>
    <w:rsid w:val="009E7DE2"/>
    <w:rsid w:val="009F030D"/>
    <w:rsid w:val="009F0333"/>
    <w:rsid w:val="009F03B8"/>
    <w:rsid w:val="009F0898"/>
    <w:rsid w:val="009F10AC"/>
    <w:rsid w:val="009F1144"/>
    <w:rsid w:val="009F1BF5"/>
    <w:rsid w:val="009F2FEC"/>
    <w:rsid w:val="009F300C"/>
    <w:rsid w:val="009F38B3"/>
    <w:rsid w:val="009F4E8C"/>
    <w:rsid w:val="009F5596"/>
    <w:rsid w:val="009F55A1"/>
    <w:rsid w:val="009F69F0"/>
    <w:rsid w:val="00A0033C"/>
    <w:rsid w:val="00A00BFD"/>
    <w:rsid w:val="00A01184"/>
    <w:rsid w:val="00A019EE"/>
    <w:rsid w:val="00A02754"/>
    <w:rsid w:val="00A035C6"/>
    <w:rsid w:val="00A0391B"/>
    <w:rsid w:val="00A03B56"/>
    <w:rsid w:val="00A0445D"/>
    <w:rsid w:val="00A04715"/>
    <w:rsid w:val="00A04E81"/>
    <w:rsid w:val="00A050DC"/>
    <w:rsid w:val="00A052DB"/>
    <w:rsid w:val="00A057B9"/>
    <w:rsid w:val="00A07A51"/>
    <w:rsid w:val="00A07C7E"/>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C97"/>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52BD"/>
    <w:rsid w:val="00A4545D"/>
    <w:rsid w:val="00A45C11"/>
    <w:rsid w:val="00A47068"/>
    <w:rsid w:val="00A47451"/>
    <w:rsid w:val="00A47923"/>
    <w:rsid w:val="00A47D0B"/>
    <w:rsid w:val="00A513E3"/>
    <w:rsid w:val="00A5197C"/>
    <w:rsid w:val="00A51A85"/>
    <w:rsid w:val="00A52A49"/>
    <w:rsid w:val="00A53297"/>
    <w:rsid w:val="00A53314"/>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211"/>
    <w:rsid w:val="00A66535"/>
    <w:rsid w:val="00A671E0"/>
    <w:rsid w:val="00A6725B"/>
    <w:rsid w:val="00A67E44"/>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7E1"/>
    <w:rsid w:val="00A92259"/>
    <w:rsid w:val="00A932BB"/>
    <w:rsid w:val="00A932DC"/>
    <w:rsid w:val="00A93904"/>
    <w:rsid w:val="00A9492F"/>
    <w:rsid w:val="00A949F4"/>
    <w:rsid w:val="00A96A1A"/>
    <w:rsid w:val="00A96B04"/>
    <w:rsid w:val="00A97DEA"/>
    <w:rsid w:val="00AA0193"/>
    <w:rsid w:val="00AA0209"/>
    <w:rsid w:val="00AA14D9"/>
    <w:rsid w:val="00AA1CB3"/>
    <w:rsid w:val="00AA2CF3"/>
    <w:rsid w:val="00AA40CD"/>
    <w:rsid w:val="00AA4764"/>
    <w:rsid w:val="00AA50F1"/>
    <w:rsid w:val="00AA56AD"/>
    <w:rsid w:val="00AA5E14"/>
    <w:rsid w:val="00AA6D8F"/>
    <w:rsid w:val="00AA73EE"/>
    <w:rsid w:val="00AA7993"/>
    <w:rsid w:val="00AA79B6"/>
    <w:rsid w:val="00AA7A3B"/>
    <w:rsid w:val="00AA7A9C"/>
    <w:rsid w:val="00AB014D"/>
    <w:rsid w:val="00AB18B8"/>
    <w:rsid w:val="00AB1BF9"/>
    <w:rsid w:val="00AB3FE9"/>
    <w:rsid w:val="00AB545E"/>
    <w:rsid w:val="00AB5FCF"/>
    <w:rsid w:val="00AB7690"/>
    <w:rsid w:val="00AB7AF2"/>
    <w:rsid w:val="00AB7C90"/>
    <w:rsid w:val="00AC11D3"/>
    <w:rsid w:val="00AC121A"/>
    <w:rsid w:val="00AC1351"/>
    <w:rsid w:val="00AC14DF"/>
    <w:rsid w:val="00AC2724"/>
    <w:rsid w:val="00AC41D1"/>
    <w:rsid w:val="00AC4D80"/>
    <w:rsid w:val="00AC6139"/>
    <w:rsid w:val="00AC65F6"/>
    <w:rsid w:val="00AC68F8"/>
    <w:rsid w:val="00AC76E7"/>
    <w:rsid w:val="00AC771E"/>
    <w:rsid w:val="00AD0BF5"/>
    <w:rsid w:val="00AD0CA9"/>
    <w:rsid w:val="00AD0DCC"/>
    <w:rsid w:val="00AD0DED"/>
    <w:rsid w:val="00AD26E5"/>
    <w:rsid w:val="00AD3BF1"/>
    <w:rsid w:val="00AD3DC3"/>
    <w:rsid w:val="00AD595C"/>
    <w:rsid w:val="00AD6821"/>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DAC"/>
    <w:rsid w:val="00AF240A"/>
    <w:rsid w:val="00AF2D24"/>
    <w:rsid w:val="00AF301F"/>
    <w:rsid w:val="00AF588C"/>
    <w:rsid w:val="00AF774E"/>
    <w:rsid w:val="00B01F82"/>
    <w:rsid w:val="00B01FB1"/>
    <w:rsid w:val="00B035A1"/>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93B"/>
    <w:rsid w:val="00B16F14"/>
    <w:rsid w:val="00B16F32"/>
    <w:rsid w:val="00B17B0B"/>
    <w:rsid w:val="00B20735"/>
    <w:rsid w:val="00B20DFF"/>
    <w:rsid w:val="00B220B0"/>
    <w:rsid w:val="00B24007"/>
    <w:rsid w:val="00B2481F"/>
    <w:rsid w:val="00B25A2D"/>
    <w:rsid w:val="00B25D36"/>
    <w:rsid w:val="00B263D2"/>
    <w:rsid w:val="00B266C4"/>
    <w:rsid w:val="00B269D6"/>
    <w:rsid w:val="00B26E1A"/>
    <w:rsid w:val="00B27BC9"/>
    <w:rsid w:val="00B30071"/>
    <w:rsid w:val="00B31331"/>
    <w:rsid w:val="00B31549"/>
    <w:rsid w:val="00B319BB"/>
    <w:rsid w:val="00B321BE"/>
    <w:rsid w:val="00B32A08"/>
    <w:rsid w:val="00B32F85"/>
    <w:rsid w:val="00B32FB6"/>
    <w:rsid w:val="00B34523"/>
    <w:rsid w:val="00B3528A"/>
    <w:rsid w:val="00B355B8"/>
    <w:rsid w:val="00B35A7B"/>
    <w:rsid w:val="00B35E52"/>
    <w:rsid w:val="00B35F7C"/>
    <w:rsid w:val="00B36042"/>
    <w:rsid w:val="00B3681B"/>
    <w:rsid w:val="00B36E62"/>
    <w:rsid w:val="00B37ED9"/>
    <w:rsid w:val="00B405E6"/>
    <w:rsid w:val="00B41458"/>
    <w:rsid w:val="00B414F6"/>
    <w:rsid w:val="00B4158E"/>
    <w:rsid w:val="00B42A0B"/>
    <w:rsid w:val="00B42CD5"/>
    <w:rsid w:val="00B42FF8"/>
    <w:rsid w:val="00B430AC"/>
    <w:rsid w:val="00B43BF8"/>
    <w:rsid w:val="00B43DB7"/>
    <w:rsid w:val="00B450C6"/>
    <w:rsid w:val="00B459E0"/>
    <w:rsid w:val="00B45F07"/>
    <w:rsid w:val="00B462B9"/>
    <w:rsid w:val="00B4717D"/>
    <w:rsid w:val="00B477BC"/>
    <w:rsid w:val="00B479F5"/>
    <w:rsid w:val="00B47BF0"/>
    <w:rsid w:val="00B47D2B"/>
    <w:rsid w:val="00B5040D"/>
    <w:rsid w:val="00B506CC"/>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8FE"/>
    <w:rsid w:val="00B75495"/>
    <w:rsid w:val="00B756CF"/>
    <w:rsid w:val="00B75C82"/>
    <w:rsid w:val="00B764A1"/>
    <w:rsid w:val="00B76F7D"/>
    <w:rsid w:val="00B777D6"/>
    <w:rsid w:val="00B777F0"/>
    <w:rsid w:val="00B77918"/>
    <w:rsid w:val="00B77F1D"/>
    <w:rsid w:val="00B8001C"/>
    <w:rsid w:val="00B801C5"/>
    <w:rsid w:val="00B80635"/>
    <w:rsid w:val="00B813AA"/>
    <w:rsid w:val="00B827B4"/>
    <w:rsid w:val="00B83211"/>
    <w:rsid w:val="00B834DD"/>
    <w:rsid w:val="00B83642"/>
    <w:rsid w:val="00B83FF3"/>
    <w:rsid w:val="00B857C7"/>
    <w:rsid w:val="00B868D2"/>
    <w:rsid w:val="00B86CCE"/>
    <w:rsid w:val="00B8718B"/>
    <w:rsid w:val="00B90062"/>
    <w:rsid w:val="00B905CD"/>
    <w:rsid w:val="00B906AA"/>
    <w:rsid w:val="00B909AA"/>
    <w:rsid w:val="00B90FFB"/>
    <w:rsid w:val="00B919AB"/>
    <w:rsid w:val="00B91B75"/>
    <w:rsid w:val="00B923C9"/>
    <w:rsid w:val="00B93A3F"/>
    <w:rsid w:val="00B93C60"/>
    <w:rsid w:val="00B95130"/>
    <w:rsid w:val="00B95605"/>
    <w:rsid w:val="00B95F8E"/>
    <w:rsid w:val="00B9620C"/>
    <w:rsid w:val="00B965ED"/>
    <w:rsid w:val="00B97B98"/>
    <w:rsid w:val="00BA02EA"/>
    <w:rsid w:val="00BA1269"/>
    <w:rsid w:val="00BA18D7"/>
    <w:rsid w:val="00BA3214"/>
    <w:rsid w:val="00BA3ADE"/>
    <w:rsid w:val="00BA3C2E"/>
    <w:rsid w:val="00BA3EF2"/>
    <w:rsid w:val="00BA4530"/>
    <w:rsid w:val="00BA56C0"/>
    <w:rsid w:val="00BA6BC0"/>
    <w:rsid w:val="00BA745A"/>
    <w:rsid w:val="00BB00BA"/>
    <w:rsid w:val="00BB417E"/>
    <w:rsid w:val="00BB4475"/>
    <w:rsid w:val="00BB4E32"/>
    <w:rsid w:val="00BB5F1D"/>
    <w:rsid w:val="00BB7582"/>
    <w:rsid w:val="00BB762A"/>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356"/>
    <w:rsid w:val="00BD2807"/>
    <w:rsid w:val="00BD2AF9"/>
    <w:rsid w:val="00BD3BAD"/>
    <w:rsid w:val="00BD4129"/>
    <w:rsid w:val="00BD51CD"/>
    <w:rsid w:val="00BD61CF"/>
    <w:rsid w:val="00BD702A"/>
    <w:rsid w:val="00BD77F2"/>
    <w:rsid w:val="00BE08E5"/>
    <w:rsid w:val="00BE13AA"/>
    <w:rsid w:val="00BE19A5"/>
    <w:rsid w:val="00BE2103"/>
    <w:rsid w:val="00BE334D"/>
    <w:rsid w:val="00BE3C25"/>
    <w:rsid w:val="00BE3C4A"/>
    <w:rsid w:val="00BE4517"/>
    <w:rsid w:val="00BE464A"/>
    <w:rsid w:val="00BE4F1F"/>
    <w:rsid w:val="00BE5ABD"/>
    <w:rsid w:val="00BE627F"/>
    <w:rsid w:val="00BE6683"/>
    <w:rsid w:val="00BE72B9"/>
    <w:rsid w:val="00BE7B34"/>
    <w:rsid w:val="00BF1B7E"/>
    <w:rsid w:val="00BF2942"/>
    <w:rsid w:val="00BF2A1F"/>
    <w:rsid w:val="00BF2BF3"/>
    <w:rsid w:val="00BF370C"/>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F7"/>
    <w:rsid w:val="00C10169"/>
    <w:rsid w:val="00C10730"/>
    <w:rsid w:val="00C1138A"/>
    <w:rsid w:val="00C11DAC"/>
    <w:rsid w:val="00C121DA"/>
    <w:rsid w:val="00C12274"/>
    <w:rsid w:val="00C12335"/>
    <w:rsid w:val="00C12C0C"/>
    <w:rsid w:val="00C12C35"/>
    <w:rsid w:val="00C12D4B"/>
    <w:rsid w:val="00C13270"/>
    <w:rsid w:val="00C13461"/>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8F3"/>
    <w:rsid w:val="00C25D7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60549"/>
    <w:rsid w:val="00C62437"/>
    <w:rsid w:val="00C626A2"/>
    <w:rsid w:val="00C62D45"/>
    <w:rsid w:val="00C6339B"/>
    <w:rsid w:val="00C6406A"/>
    <w:rsid w:val="00C64D24"/>
    <w:rsid w:val="00C65349"/>
    <w:rsid w:val="00C6544A"/>
    <w:rsid w:val="00C65E06"/>
    <w:rsid w:val="00C6682B"/>
    <w:rsid w:val="00C670B7"/>
    <w:rsid w:val="00C671AD"/>
    <w:rsid w:val="00C67DCA"/>
    <w:rsid w:val="00C7365D"/>
    <w:rsid w:val="00C736DF"/>
    <w:rsid w:val="00C7587C"/>
    <w:rsid w:val="00C76DDB"/>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5002"/>
    <w:rsid w:val="00C951EC"/>
    <w:rsid w:val="00C956A4"/>
    <w:rsid w:val="00C96791"/>
    <w:rsid w:val="00C9690E"/>
    <w:rsid w:val="00C96F93"/>
    <w:rsid w:val="00C97BB5"/>
    <w:rsid w:val="00CA0143"/>
    <w:rsid w:val="00CA078A"/>
    <w:rsid w:val="00CA07A0"/>
    <w:rsid w:val="00CA2512"/>
    <w:rsid w:val="00CA2720"/>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AAE"/>
    <w:rsid w:val="00CB6B64"/>
    <w:rsid w:val="00CB6DB1"/>
    <w:rsid w:val="00CB6FB7"/>
    <w:rsid w:val="00CB7BD9"/>
    <w:rsid w:val="00CC01CD"/>
    <w:rsid w:val="00CC05C0"/>
    <w:rsid w:val="00CC0E4F"/>
    <w:rsid w:val="00CC111A"/>
    <w:rsid w:val="00CC1287"/>
    <w:rsid w:val="00CC1A52"/>
    <w:rsid w:val="00CC269F"/>
    <w:rsid w:val="00CC2818"/>
    <w:rsid w:val="00CC30D7"/>
    <w:rsid w:val="00CC3B2D"/>
    <w:rsid w:val="00CC3DC7"/>
    <w:rsid w:val="00CC4487"/>
    <w:rsid w:val="00CC46F5"/>
    <w:rsid w:val="00CC4A14"/>
    <w:rsid w:val="00CC55A1"/>
    <w:rsid w:val="00CC618A"/>
    <w:rsid w:val="00CC7662"/>
    <w:rsid w:val="00CD03AD"/>
    <w:rsid w:val="00CD05BF"/>
    <w:rsid w:val="00CD0D13"/>
    <w:rsid w:val="00CD13E9"/>
    <w:rsid w:val="00CD18F4"/>
    <w:rsid w:val="00CD2D89"/>
    <w:rsid w:val="00CD2F50"/>
    <w:rsid w:val="00CD38B7"/>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2E7"/>
    <w:rsid w:val="00CF1FFB"/>
    <w:rsid w:val="00CF238D"/>
    <w:rsid w:val="00CF36CC"/>
    <w:rsid w:val="00CF477B"/>
    <w:rsid w:val="00CF47A7"/>
    <w:rsid w:val="00CF4F46"/>
    <w:rsid w:val="00CF4FEE"/>
    <w:rsid w:val="00CF523E"/>
    <w:rsid w:val="00CF5F02"/>
    <w:rsid w:val="00CF7B8F"/>
    <w:rsid w:val="00D00571"/>
    <w:rsid w:val="00D0087F"/>
    <w:rsid w:val="00D00C82"/>
    <w:rsid w:val="00D00ED2"/>
    <w:rsid w:val="00D038BE"/>
    <w:rsid w:val="00D041F8"/>
    <w:rsid w:val="00D04320"/>
    <w:rsid w:val="00D046B1"/>
    <w:rsid w:val="00D0524C"/>
    <w:rsid w:val="00D053A9"/>
    <w:rsid w:val="00D05A32"/>
    <w:rsid w:val="00D05D32"/>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1356"/>
    <w:rsid w:val="00D2146B"/>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A9A"/>
    <w:rsid w:val="00D26BFF"/>
    <w:rsid w:val="00D26C18"/>
    <w:rsid w:val="00D26CDD"/>
    <w:rsid w:val="00D27AE8"/>
    <w:rsid w:val="00D27F20"/>
    <w:rsid w:val="00D32164"/>
    <w:rsid w:val="00D3413B"/>
    <w:rsid w:val="00D34697"/>
    <w:rsid w:val="00D34EB8"/>
    <w:rsid w:val="00D3746A"/>
    <w:rsid w:val="00D37E0C"/>
    <w:rsid w:val="00D401D6"/>
    <w:rsid w:val="00D41B40"/>
    <w:rsid w:val="00D4290F"/>
    <w:rsid w:val="00D433BF"/>
    <w:rsid w:val="00D44106"/>
    <w:rsid w:val="00D4437C"/>
    <w:rsid w:val="00D4441A"/>
    <w:rsid w:val="00D44442"/>
    <w:rsid w:val="00D44624"/>
    <w:rsid w:val="00D44775"/>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5A2"/>
    <w:rsid w:val="00D62624"/>
    <w:rsid w:val="00D626B8"/>
    <w:rsid w:val="00D62856"/>
    <w:rsid w:val="00D62B51"/>
    <w:rsid w:val="00D64527"/>
    <w:rsid w:val="00D646BE"/>
    <w:rsid w:val="00D647CE"/>
    <w:rsid w:val="00D65A7D"/>
    <w:rsid w:val="00D66E52"/>
    <w:rsid w:val="00D66FE2"/>
    <w:rsid w:val="00D67BAF"/>
    <w:rsid w:val="00D67CEB"/>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E46"/>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511C"/>
    <w:rsid w:val="00DA51D7"/>
    <w:rsid w:val="00DA5BEE"/>
    <w:rsid w:val="00DA7829"/>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C35"/>
    <w:rsid w:val="00DC1495"/>
    <w:rsid w:val="00DC30B9"/>
    <w:rsid w:val="00DC3CEA"/>
    <w:rsid w:val="00DC459D"/>
    <w:rsid w:val="00DC4EB6"/>
    <w:rsid w:val="00DC519D"/>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A3B"/>
    <w:rsid w:val="00DF05E6"/>
    <w:rsid w:val="00DF09AE"/>
    <w:rsid w:val="00DF0A70"/>
    <w:rsid w:val="00DF12B6"/>
    <w:rsid w:val="00DF206B"/>
    <w:rsid w:val="00DF2647"/>
    <w:rsid w:val="00DF2ACB"/>
    <w:rsid w:val="00DF34A4"/>
    <w:rsid w:val="00DF3E1C"/>
    <w:rsid w:val="00DF5740"/>
    <w:rsid w:val="00DF58C1"/>
    <w:rsid w:val="00DF598A"/>
    <w:rsid w:val="00DF5AE7"/>
    <w:rsid w:val="00DF5CDA"/>
    <w:rsid w:val="00DF6645"/>
    <w:rsid w:val="00DF677D"/>
    <w:rsid w:val="00DF6AED"/>
    <w:rsid w:val="00DF71E6"/>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7C7"/>
    <w:rsid w:val="00E04B9C"/>
    <w:rsid w:val="00E04CEE"/>
    <w:rsid w:val="00E052B1"/>
    <w:rsid w:val="00E05A82"/>
    <w:rsid w:val="00E068DF"/>
    <w:rsid w:val="00E07408"/>
    <w:rsid w:val="00E10DC5"/>
    <w:rsid w:val="00E115F7"/>
    <w:rsid w:val="00E13198"/>
    <w:rsid w:val="00E13AB5"/>
    <w:rsid w:val="00E13C22"/>
    <w:rsid w:val="00E1412D"/>
    <w:rsid w:val="00E1420F"/>
    <w:rsid w:val="00E14224"/>
    <w:rsid w:val="00E155E1"/>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D08"/>
    <w:rsid w:val="00E24DCE"/>
    <w:rsid w:val="00E255FB"/>
    <w:rsid w:val="00E2648B"/>
    <w:rsid w:val="00E26B35"/>
    <w:rsid w:val="00E26D2B"/>
    <w:rsid w:val="00E2754B"/>
    <w:rsid w:val="00E27C2D"/>
    <w:rsid w:val="00E302C0"/>
    <w:rsid w:val="00E30F95"/>
    <w:rsid w:val="00E325D8"/>
    <w:rsid w:val="00E32C0A"/>
    <w:rsid w:val="00E32E68"/>
    <w:rsid w:val="00E33058"/>
    <w:rsid w:val="00E3363A"/>
    <w:rsid w:val="00E33910"/>
    <w:rsid w:val="00E33B7A"/>
    <w:rsid w:val="00E3425D"/>
    <w:rsid w:val="00E35C1A"/>
    <w:rsid w:val="00E35C3C"/>
    <w:rsid w:val="00E36B89"/>
    <w:rsid w:val="00E37022"/>
    <w:rsid w:val="00E37170"/>
    <w:rsid w:val="00E37B1D"/>
    <w:rsid w:val="00E37F7D"/>
    <w:rsid w:val="00E40CB5"/>
    <w:rsid w:val="00E40EF4"/>
    <w:rsid w:val="00E41C8D"/>
    <w:rsid w:val="00E42837"/>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5591"/>
    <w:rsid w:val="00E56A35"/>
    <w:rsid w:val="00E570DC"/>
    <w:rsid w:val="00E602BF"/>
    <w:rsid w:val="00E6053E"/>
    <w:rsid w:val="00E60C55"/>
    <w:rsid w:val="00E61560"/>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D04"/>
    <w:rsid w:val="00E7417D"/>
    <w:rsid w:val="00E74366"/>
    <w:rsid w:val="00E74477"/>
    <w:rsid w:val="00E751DB"/>
    <w:rsid w:val="00E75494"/>
    <w:rsid w:val="00E75655"/>
    <w:rsid w:val="00E7631B"/>
    <w:rsid w:val="00E7742C"/>
    <w:rsid w:val="00E77E4A"/>
    <w:rsid w:val="00E80BE8"/>
    <w:rsid w:val="00E80D2F"/>
    <w:rsid w:val="00E8106F"/>
    <w:rsid w:val="00E815FF"/>
    <w:rsid w:val="00E81B45"/>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64F"/>
    <w:rsid w:val="00EA5C87"/>
    <w:rsid w:val="00EA6786"/>
    <w:rsid w:val="00EA6F4E"/>
    <w:rsid w:val="00EA6FED"/>
    <w:rsid w:val="00EA7C65"/>
    <w:rsid w:val="00EA7D91"/>
    <w:rsid w:val="00EA7EDE"/>
    <w:rsid w:val="00EB07A8"/>
    <w:rsid w:val="00EB0AD7"/>
    <w:rsid w:val="00EB1ABF"/>
    <w:rsid w:val="00EB3A51"/>
    <w:rsid w:val="00EB459C"/>
    <w:rsid w:val="00EB4E87"/>
    <w:rsid w:val="00EB539A"/>
    <w:rsid w:val="00EB60AD"/>
    <w:rsid w:val="00EB6664"/>
    <w:rsid w:val="00EB70BD"/>
    <w:rsid w:val="00EB7C30"/>
    <w:rsid w:val="00EC09CA"/>
    <w:rsid w:val="00EC10FE"/>
    <w:rsid w:val="00EC1678"/>
    <w:rsid w:val="00EC363A"/>
    <w:rsid w:val="00EC3B94"/>
    <w:rsid w:val="00EC4BBC"/>
    <w:rsid w:val="00EC584B"/>
    <w:rsid w:val="00EC58F2"/>
    <w:rsid w:val="00EC5D55"/>
    <w:rsid w:val="00EC6315"/>
    <w:rsid w:val="00EC6BF1"/>
    <w:rsid w:val="00EC79DA"/>
    <w:rsid w:val="00EC7E17"/>
    <w:rsid w:val="00ED08E9"/>
    <w:rsid w:val="00ED0E94"/>
    <w:rsid w:val="00ED1B52"/>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E81"/>
    <w:rsid w:val="00EF1BC0"/>
    <w:rsid w:val="00EF2977"/>
    <w:rsid w:val="00EF2B6A"/>
    <w:rsid w:val="00EF4F67"/>
    <w:rsid w:val="00EF540F"/>
    <w:rsid w:val="00EF6671"/>
    <w:rsid w:val="00EF7193"/>
    <w:rsid w:val="00EF7F4F"/>
    <w:rsid w:val="00F0021B"/>
    <w:rsid w:val="00F00581"/>
    <w:rsid w:val="00F021B1"/>
    <w:rsid w:val="00F02C83"/>
    <w:rsid w:val="00F04427"/>
    <w:rsid w:val="00F05A90"/>
    <w:rsid w:val="00F05E92"/>
    <w:rsid w:val="00F061A1"/>
    <w:rsid w:val="00F06A28"/>
    <w:rsid w:val="00F07542"/>
    <w:rsid w:val="00F07B7D"/>
    <w:rsid w:val="00F1026E"/>
    <w:rsid w:val="00F1175C"/>
    <w:rsid w:val="00F1272F"/>
    <w:rsid w:val="00F1320C"/>
    <w:rsid w:val="00F1426F"/>
    <w:rsid w:val="00F143CA"/>
    <w:rsid w:val="00F151AE"/>
    <w:rsid w:val="00F161B2"/>
    <w:rsid w:val="00F16A66"/>
    <w:rsid w:val="00F176E1"/>
    <w:rsid w:val="00F1771D"/>
    <w:rsid w:val="00F20114"/>
    <w:rsid w:val="00F201A5"/>
    <w:rsid w:val="00F227CC"/>
    <w:rsid w:val="00F22C8C"/>
    <w:rsid w:val="00F22CBA"/>
    <w:rsid w:val="00F233D5"/>
    <w:rsid w:val="00F23DD6"/>
    <w:rsid w:val="00F24852"/>
    <w:rsid w:val="00F24C88"/>
    <w:rsid w:val="00F251C6"/>
    <w:rsid w:val="00F2616E"/>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468"/>
    <w:rsid w:val="00F377A4"/>
    <w:rsid w:val="00F37F35"/>
    <w:rsid w:val="00F4036F"/>
    <w:rsid w:val="00F40A16"/>
    <w:rsid w:val="00F40C33"/>
    <w:rsid w:val="00F40DA9"/>
    <w:rsid w:val="00F41889"/>
    <w:rsid w:val="00F41B4D"/>
    <w:rsid w:val="00F424B2"/>
    <w:rsid w:val="00F43928"/>
    <w:rsid w:val="00F44094"/>
    <w:rsid w:val="00F45073"/>
    <w:rsid w:val="00F45D27"/>
    <w:rsid w:val="00F45D50"/>
    <w:rsid w:val="00F45DE1"/>
    <w:rsid w:val="00F46C49"/>
    <w:rsid w:val="00F510C1"/>
    <w:rsid w:val="00F5143E"/>
    <w:rsid w:val="00F524B9"/>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EDA"/>
    <w:rsid w:val="00F7624E"/>
    <w:rsid w:val="00F76BF7"/>
    <w:rsid w:val="00F775A0"/>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C3A"/>
    <w:rsid w:val="00FC5D29"/>
    <w:rsid w:val="00FC5FE8"/>
    <w:rsid w:val="00FC6082"/>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E21"/>
    <w:rsid w:val="00FE589A"/>
    <w:rsid w:val="00FE60C0"/>
    <w:rsid w:val="00FE7707"/>
    <w:rsid w:val="00FE79BD"/>
    <w:rsid w:val="00FE7DD4"/>
    <w:rsid w:val="00FF1048"/>
    <w:rsid w:val="00FF1AC7"/>
    <w:rsid w:val="00FF2956"/>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0A41A3D2"/>
  <w15:chartTrackingRefBased/>
  <w15:docId w15:val="{A543D578-E7C9-4EF1-9289-CAF4D5A25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DFB"/>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paragraph" w:styleId="Heading4">
    <w:name w:val="heading 4"/>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uiPriority w:val="3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iPriority w:val="99"/>
    <w:unhideWhenUsed/>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uiPriority w:val="99"/>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21" Type="http://schemas.openxmlformats.org/officeDocument/2006/relationships/image" Target="media/image9.png"/><Relationship Id="rId42" Type="http://schemas.openxmlformats.org/officeDocument/2006/relationships/image" Target="media/image22.wmf"/><Relationship Id="rId47" Type="http://schemas.openxmlformats.org/officeDocument/2006/relationships/image" Target="media/image24.emf"/><Relationship Id="rId63" Type="http://schemas.openxmlformats.org/officeDocument/2006/relationships/image" Target="media/image38.png"/><Relationship Id="rId68" Type="http://schemas.openxmlformats.org/officeDocument/2006/relationships/package" Target="embeddings/Microsoft_Visio_Drawing11.vsdx"/><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oleObject" Target="embeddings/oleObject3.bin"/><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image" Target="media/image20.wmf"/><Relationship Id="rId40" Type="http://schemas.openxmlformats.org/officeDocument/2006/relationships/image" Target="media/image21.wmf"/><Relationship Id="rId45" Type="http://schemas.openxmlformats.org/officeDocument/2006/relationships/oleObject" Target="embeddings/oleObject10.bin"/><Relationship Id="rId53" Type="http://schemas.openxmlformats.org/officeDocument/2006/relationships/image" Target="media/image28.png"/><Relationship Id="rId58" Type="http://schemas.openxmlformats.org/officeDocument/2006/relationships/image" Target="media/image33.png"/><Relationship Id="rId66" Type="http://schemas.openxmlformats.org/officeDocument/2006/relationships/image" Target="media/image41.png"/><Relationship Id="rId5" Type="http://schemas.openxmlformats.org/officeDocument/2006/relationships/customXml" Target="../customXml/item5.xml"/><Relationship Id="rId61" Type="http://schemas.openxmlformats.org/officeDocument/2006/relationships/image" Target="media/image36.png"/><Relationship Id="rId19" Type="http://schemas.openxmlformats.org/officeDocument/2006/relationships/image" Target="media/image7.png"/><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oleObject" Target="embeddings/oleObject2.bin"/><Relationship Id="rId30" Type="http://schemas.openxmlformats.org/officeDocument/2006/relationships/image" Target="media/image15.wmf"/><Relationship Id="rId35" Type="http://schemas.openxmlformats.org/officeDocument/2006/relationships/image" Target="media/image18.wmf"/><Relationship Id="rId43" Type="http://schemas.openxmlformats.org/officeDocument/2006/relationships/oleObject" Target="embeddings/oleObject9.bin"/><Relationship Id="rId48" Type="http://schemas.openxmlformats.org/officeDocument/2006/relationships/package" Target="embeddings/Microsoft_Visio_Drawing1.vsdx"/><Relationship Id="rId56" Type="http://schemas.openxmlformats.org/officeDocument/2006/relationships/image" Target="media/image31.png"/><Relationship Id="rId64" Type="http://schemas.openxmlformats.org/officeDocument/2006/relationships/image" Target="media/image39.png"/><Relationship Id="rId69"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26.png"/><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oleObject" Target="embeddings/oleObject6.bin"/><Relationship Id="rId46" Type="http://schemas.openxmlformats.org/officeDocument/2006/relationships/oleObject" Target="embeddings/oleObject11.bin"/><Relationship Id="rId59" Type="http://schemas.openxmlformats.org/officeDocument/2006/relationships/image" Target="media/image34.png"/><Relationship Id="rId67" Type="http://schemas.openxmlformats.org/officeDocument/2006/relationships/oleObject" Target="embeddings/oleObject13.bin"/><Relationship Id="rId20" Type="http://schemas.openxmlformats.org/officeDocument/2006/relationships/image" Target="media/image8.png"/><Relationship Id="rId41" Type="http://schemas.openxmlformats.org/officeDocument/2006/relationships/oleObject" Target="embeddings/oleObject8.bin"/><Relationship Id="rId54" Type="http://schemas.openxmlformats.org/officeDocument/2006/relationships/image" Target="media/image29.png"/><Relationship Id="rId62" Type="http://schemas.openxmlformats.org/officeDocument/2006/relationships/image" Target="media/image37.png"/><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4.wmf"/><Relationship Id="rId36" Type="http://schemas.openxmlformats.org/officeDocument/2006/relationships/image" Target="media/image19.wmf"/><Relationship Id="rId49" Type="http://schemas.openxmlformats.org/officeDocument/2006/relationships/image" Target="media/image25.emf"/><Relationship Id="rId57" Type="http://schemas.openxmlformats.org/officeDocument/2006/relationships/image" Target="media/image32.png"/><Relationship Id="rId10" Type="http://schemas.openxmlformats.org/officeDocument/2006/relationships/webSettings" Target="webSettings.xml"/><Relationship Id="rId31" Type="http://schemas.openxmlformats.org/officeDocument/2006/relationships/oleObject" Target="embeddings/oleObject4.bin"/><Relationship Id="rId44" Type="http://schemas.openxmlformats.org/officeDocument/2006/relationships/image" Target="media/image23.wmf"/><Relationship Id="rId52" Type="http://schemas.openxmlformats.org/officeDocument/2006/relationships/image" Target="media/image27.png"/><Relationship Id="rId60" Type="http://schemas.openxmlformats.org/officeDocument/2006/relationships/image" Target="media/image35.png"/><Relationship Id="rId65" Type="http://schemas.openxmlformats.org/officeDocument/2006/relationships/image" Target="media/image40.png"/><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39" Type="http://schemas.openxmlformats.org/officeDocument/2006/relationships/oleObject" Target="embeddings/oleObject7.bin"/><Relationship Id="rId34" Type="http://schemas.openxmlformats.org/officeDocument/2006/relationships/image" Target="media/image17.wmf"/><Relationship Id="rId50" Type="http://schemas.openxmlformats.org/officeDocument/2006/relationships/oleObject" Target="embeddings/oleObject12.bin"/><Relationship Id="rId55" Type="http://schemas.openxmlformats.org/officeDocument/2006/relationships/image" Target="media/image3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5AIRPNAIUNRU-1379959237-7824</_dlc_DocId>
    <_dlc_DocIdUrl xmlns="71c5aaf6-e6ce-465b-b873-5148d2a4c105">
      <Url>https://nokia.sharepoint.com/sites/c5g/projects/phydesign/_layouts/15/DocIdRedir.aspx?ID=5AIRPNAIUNRU-1379959237-7824</Url>
      <Description>5AIRPNAIUNRU-1379959237-7824</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Props1.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2.xml><?xml version="1.0" encoding="utf-8"?>
<ds:datastoreItem xmlns:ds="http://schemas.openxmlformats.org/officeDocument/2006/customXml" ds:itemID="{D3496FE5-7506-4FE9-8ADB-827C5963E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4.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5.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customXml/itemProps6.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601</TotalTime>
  <Pages>29</Pages>
  <Words>9063</Words>
  <Characters>51664</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Jun Tan (Nokia)</cp:lastModifiedBy>
  <cp:revision>730</cp:revision>
  <dcterms:created xsi:type="dcterms:W3CDTF">2022-04-24T21:55:00Z</dcterms:created>
  <dcterms:modified xsi:type="dcterms:W3CDTF">2023-02-17T18:00:00Z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0x010100CAC6E578C47D6A4BA19BDCC53867E4A5</vt:lpwstr>
  </property>
  <property fmtid="{D5CDD505-2E9C-101B-9397-08002B2CF9AE}" pid="3" name="_dlc_DocIdItemGuid">
    <vt:lpwstr>aa719959-214f-4acd-9198-6b92fbcca108</vt:lpwstr>
  </property>
  <property fmtid="{D5CDD505-2E9C-101B-9397-08002B2CF9AE}" pid="4" name="MediaServiceImageTags">
    <vt:lpwstr/>
  </property>
</Properties>
</file>